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927B9">
      <w:pPr>
        <w:pStyle w:val="2"/>
      </w:pPr>
      <w:r>
        <w:t>新邵县交通运输局</w:t>
      </w:r>
    </w:p>
    <w:p w14:paraId="13AD4A85">
      <w:pPr>
        <w:spacing w:before="0" w:line="755" w:lineRule="exact"/>
        <w:ind w:left="114" w:right="102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0D72E62C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邵新交处罚〔2025〕70062号</w:t>
      </w:r>
    </w:p>
    <w:p w14:paraId="1A2B3461">
      <w:pPr>
        <w:pStyle w:val="4"/>
        <w:spacing w:before="4"/>
        <w:ind w:left="0"/>
        <w:rPr>
          <w:sz w:val="13"/>
        </w:rPr>
      </w:pPr>
    </w:p>
    <w:p w14:paraId="0AF40052">
      <w:pPr>
        <w:pStyle w:val="3"/>
        <w:spacing w:line="470" w:lineRule="exact"/>
      </w:pPr>
      <w:r>
        <w:t>一、当事人基本情况</w:t>
      </w:r>
    </w:p>
    <w:p w14:paraId="7C6BC125">
      <w:pPr>
        <w:pStyle w:val="4"/>
        <w:spacing w:before="72" w:line="333" w:lineRule="auto"/>
        <w:ind w:right="294" w:firstLine="540"/>
      </w:pPr>
      <w:r>
        <w:pict>
          <v:line id="_x0000_s1026" o:spid="_x0000_s1026" o:spt="20" style="position:absolute;left:0pt;margin-left:89.65pt;margin-top:20.35pt;height:0pt;width:465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65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姓名：谢士辉，性别：男，民族：/，身份证号码：430522</w:t>
      </w:r>
      <w:r>
        <w:rPr>
          <w:rFonts w:hint="eastAsia"/>
          <w:lang w:val="en-US" w:eastAsia="zh-CN"/>
        </w:rPr>
        <w:t>********</w:t>
      </w:r>
      <w:r>
        <w:t>4890，联系电话：137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4739，住址：湖南省新邵县新田铺镇，职业：/，工作单位：/。</w:t>
      </w:r>
    </w:p>
    <w:p w14:paraId="116630AD">
      <w:pPr>
        <w:pStyle w:val="3"/>
        <w:spacing w:line="411" w:lineRule="exact"/>
      </w:pPr>
      <w:r>
        <w:t>二、案件来源及调查经过</w:t>
      </w:r>
    </w:p>
    <w:p w14:paraId="34CAE59A">
      <w:pPr>
        <w:pStyle w:val="4"/>
        <w:spacing w:before="73" w:line="333" w:lineRule="auto"/>
        <w:ind w:right="159" w:firstLine="540"/>
      </w:pPr>
      <w:r>
        <w:pict>
          <v:line id="_x0000_s1028" o:spid="_x0000_s1028" o:spt="20" style="position:absolute;left:0pt;margin-left:116.65pt;margin-top:20.4pt;height:0pt;width:121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29" o:spid="_x0000_s1029" o:spt="20" style="position:absolute;left:0pt;margin-left:305.7pt;margin-top:20.4pt;height:0pt;width:87.7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501.45pt;margin-top:20.4pt;height:0pt;width:54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62.7pt;margin-top:44.4pt;height:0pt;width:486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265.2pt;margin-top:68.4pt;height:0pt;width:29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9月10日对你（单位）涉嫌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 w14:paraId="7EB6B1DE">
      <w:pPr>
        <w:pStyle w:val="3"/>
      </w:pPr>
      <w:r>
        <w:t>三、违法事实及相关证据</w:t>
      </w:r>
    </w:p>
    <w:p w14:paraId="0896BDBC">
      <w:pPr>
        <w:pStyle w:val="4"/>
        <w:spacing w:before="73"/>
        <w:ind w:left="654"/>
      </w:pPr>
      <w:r>
        <w:t>经查，你（单位）当事人谢士辉于2025年9月10日08时驾驶车牌号为桂CK6928</w:t>
      </w:r>
    </w:p>
    <w:p w14:paraId="67AF546B">
      <w:pPr>
        <w:pStyle w:val="4"/>
        <w:spacing w:line="20" w:lineRule="exact"/>
        <w:ind w:left="2807"/>
        <w:rPr>
          <w:sz w:val="2"/>
        </w:rPr>
      </w:pPr>
      <w:r>
        <w:rPr>
          <w:sz w:val="2"/>
        </w:rPr>
        <w:pict>
          <v:group id="_x0000_s1033" o:spid="_x0000_s1033" o:spt="203" style="height:0.7pt;width:344.25pt;" coordsize="6885,14">
            <o:lock v:ext="edit"/>
            <v:line id="_x0000_s1034" o:spid="_x0000_s1034" o:spt="20" style="position:absolute;left:0;top:7;height:0;width:6885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4B47E5D6">
      <w:pPr>
        <w:pStyle w:val="4"/>
        <w:spacing w:before="114" w:line="333" w:lineRule="auto"/>
        <w:ind w:right="159"/>
        <w:jc w:val="center"/>
      </w:pPr>
      <w:r>
        <w:pict>
          <v:group id="_x0000_s1035" o:spid="_x0000_s1035" o:spt="203" style="position:absolute;left:0pt;margin-left:62.7pt;margin-top:55.55pt;height:15.25pt;width:499.5pt;mso-position-horizontal-relative:page;mso-wrap-distance-bottom:0pt;mso-wrap-distance-top:0pt;z-index:-251654144;mso-width-relative:page;mso-height-relative:page;" coordorigin="1254,1112" coordsize="9990,305">
            <o:lock v:ext="edit"/>
            <v:line id="_x0000_s1036" o:spid="_x0000_s1036" o:spt="20" style="position:absolute;left:1254;top:1409;height:0;width:99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37" o:spid="_x0000_s1037" o:spt="75" type="#_x0000_t75" style="position:absolute;left:7599;top:1139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8" o:spid="_x0000_s1038" o:spt="202" type="#_x0000_t202" style="position:absolute;left:1254;top:1111;height:305;width:999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199F28CF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过磅检测，车货总重22.2吨，超限4.2吨（超限率23.3 ），其行为涉嫌违反《中华人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39" o:spid="_x0000_s1039" o:spt="20" style="position:absolute;left:0pt;margin-left:62.7pt;margin-top:22.4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0" o:spid="_x0000_s1040" o:spt="20" style="position:absolute;left:0pt;margin-left:62.7pt;margin-top:46.4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（二轴）</w:t>
      </w:r>
      <w:r>
        <w:rPr>
          <w:spacing w:val="-1"/>
        </w:rPr>
        <w:t>车辆，在新邵县新田铺镇路段公路上载货行驶。经执法人员现场检查、询问当事人及过磅检测，该车辆在新邵县酿溪镇装载泥土准备送到新田铺去，经执法人员</w:t>
      </w:r>
    </w:p>
    <w:p w14:paraId="0F989042">
      <w:pPr>
        <w:pStyle w:val="4"/>
        <w:spacing w:before="108" w:line="333" w:lineRule="auto"/>
        <w:ind w:right="159"/>
      </w:pPr>
      <w:r>
        <w:rPr>
          <w:spacing w:val="-1"/>
        </w:rPr>
        <w:t>民共和国公路法》第五十条、《湖南省治理货物运输车辆超限超载条例》第十七条第一款和《超限运输车辆行驶公路管理规定》第三条第一款第四项的规定。处罚依据：</w:t>
      </w:r>
    </w:p>
    <w:p w14:paraId="585328A3">
      <w:pPr>
        <w:pStyle w:val="4"/>
        <w:spacing w:line="333" w:lineRule="auto"/>
        <w:ind w:right="159"/>
      </w:pPr>
      <w:r>
        <w:pict>
          <v:group id="_x0000_s1041" o:spid="_x0000_s1041" o:spt="203" style="position:absolute;left:0pt;margin-left:62.7pt;margin-top:49.85pt;height:15.25pt;width:479.25pt;mso-position-horizontal-relative:page;mso-wrap-distance-bottom:0pt;mso-wrap-distance-top:0pt;z-index:-251654144;mso-width-relative:page;mso-height-relative:page;" coordorigin="1254,998" coordsize="9585,305">
            <o:lock v:ext="edit"/>
            <v:line id="_x0000_s1042" o:spid="_x0000_s1042" o:spt="20" style="position:absolute;left:1254;top:1295;height:0;width:9585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43" o:spid="_x0000_s1043" o:spt="75" type="#_x0000_t75" style="position:absolute;left:5169;top:1025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44" o:spid="_x0000_s1044" o:spt="202" type="#_x0000_t202" style="position:absolute;left:1254;top:997;height:305;width:9585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25858BA2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22.2吨，超限4.2吨（超限率23.3 ），处每吨300元罚款。具体有《现场笔录》、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45" o:spid="_x0000_s1045" o:spt="20" style="position:absolute;left:0pt;margin-left:62.7pt;margin-top:-31.2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6" o:spid="_x0000_s1046" o:spt="20" style="position:absolute;left:0pt;margin-left:62.7pt;margin-top:-7.2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7" o:spid="_x0000_s1047" o:spt="20" style="position:absolute;left:0pt;margin-left:62.7pt;margin-top:16.7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8" o:spid="_x0000_s1048" o:spt="20" style="position:absolute;left:0pt;margin-left:62.7pt;margin-top:40.7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《中华人民共和国公路法》第七十六条第（五）</w:t>
      </w:r>
      <w:r>
        <w:rPr>
          <w:spacing w:val="-2"/>
        </w:rPr>
        <w:t>项和《公路安全保护条例》第六十四</w:t>
      </w:r>
      <w:r>
        <w:rPr>
          <w:spacing w:val="-1"/>
        </w:rPr>
        <w:t>条和《湖南省治理货物运输车辆超限超载条例》第三十一条第二项之规定，车货总重</w:t>
      </w:r>
    </w:p>
    <w:p w14:paraId="16D3ABBC">
      <w:pPr>
        <w:pStyle w:val="4"/>
        <w:spacing w:before="108"/>
      </w:pPr>
      <w:r>
        <w:t>《询问笔录》、《现场照片》等证据证实。</w:t>
      </w:r>
    </w:p>
    <w:p w14:paraId="25AAE1D3">
      <w:pPr>
        <w:pStyle w:val="4"/>
        <w:spacing w:line="20" w:lineRule="exact"/>
        <w:ind w:left="107"/>
        <w:rPr>
          <w:sz w:val="2"/>
        </w:rPr>
      </w:pPr>
      <w:r>
        <w:rPr>
          <w:sz w:val="2"/>
        </w:rPr>
        <w:pict>
          <v:group id="_x0000_s1049" o:spid="_x0000_s1049" o:spt="203" style="height:0.7pt;width:256.5pt;" coordsize="5130,14">
            <o:lock v:ext="edit"/>
            <v:line id="_x0000_s1050" o:spid="_x0000_s1050" o:spt="20" style="position:absolute;left:0;top:7;height:0;width:513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28BF4509">
      <w:pPr>
        <w:pStyle w:val="4"/>
        <w:spacing w:before="115" w:line="333" w:lineRule="auto"/>
        <w:ind w:right="159" w:firstLine="540"/>
      </w:pPr>
      <w:r>
        <w:pict>
          <v:line id="_x0000_s1051" o:spid="_x0000_s1051" o:spt="20" style="position:absolute;left:0pt;margin-left:265.2pt;margin-top:22.5pt;height:0pt;width:29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2" o:spid="_x0000_s1052" o:spt="20" style="position:absolute;left:0pt;margin-left:62.7pt;margin-top:46.5pt;height:0pt;width:94.4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1份，《证据照片》 1份，</w:t>
      </w:r>
    </w:p>
    <w:p w14:paraId="095D35FE">
      <w:pPr>
        <w:pStyle w:val="4"/>
        <w:spacing w:line="333" w:lineRule="auto"/>
        <w:ind w:right="159" w:firstLine="540"/>
      </w:pPr>
      <w:r>
        <w:pict>
          <v:line id="_x0000_s1053" o:spid="_x0000_s1053" o:spt="20" style="position:absolute;left:0pt;margin-left:89.65pt;margin-top:16.75pt;height:0pt;width:472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4" o:spid="_x0000_s1054" o:spt="20" style="position:absolute;left:0pt;margin-left:62.7pt;margin-top:40.75pt;height:0pt;width:310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上述证据经过谢士辉本人阅示并发表意见，根据《湖南省行政程序规定》第七十一条、第七十三条规定，可作为本案证据材料使用。</w:t>
      </w:r>
    </w:p>
    <w:p w14:paraId="3C71A58C">
      <w:pPr>
        <w:pStyle w:val="3"/>
        <w:spacing w:line="411" w:lineRule="exact"/>
      </w:pPr>
      <w:r>
        <w:pict>
          <v:line id="_x0000_s1055" o:spid="_x0000_s1055" o:spt="20" style="position:absolute;left:0pt;margin-left:346.2pt;margin-top:16.9pt;height:0pt;width:40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四、行政处罚事前告知与当事人陈述、申辩、听证情况</w:t>
      </w:r>
    </w:p>
    <w:p w14:paraId="35A57D15">
      <w:pPr>
        <w:spacing w:after="0" w:line="411" w:lineRule="exact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3BEB377B">
      <w:pPr>
        <w:pStyle w:val="4"/>
        <w:spacing w:before="51" w:line="333" w:lineRule="auto"/>
        <w:ind w:right="159" w:firstLine="540"/>
      </w:pPr>
      <w:r>
        <w:pict>
          <v:line id="_x0000_s1056" o:spid="_x0000_s1056" o:spt="20" style="position:absolute;left:0pt;margin-left:143.65pt;margin-top:19.3pt;height:0pt;width:94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7" o:spid="_x0000_s1057" o:spt="20" style="position:absolute;left:0pt;margin-left:521.7pt;margin-top:19.3pt;height:0pt;width:40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8" o:spid="_x0000_s1058" o:spt="20" style="position:absolute;left:0pt;margin-left:62.7pt;margin-top:43.3pt;height:0pt;width:128.2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9" o:spid="_x0000_s1059" o:spt="20" style="position:absolute;left:0pt;margin-left:440.7pt;margin-top:67.3pt;height:0pt;width:121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0" o:spid="_x0000_s1060" o:spt="20" style="position:absolute;left:0pt;margin-left:62.7pt;margin-top:91.3pt;height:0pt;width:256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本机关于2025年9月10日 向你（单位）送达了《行政处罚事前告知书》（邵新交罚告〔2025〕70062号），告知你（单位）本机关拟作出行政处罚的内容、事实、理由、依据及你（单位）依法享有的陈述、申辩权利。你（单位）提出了自愿放弃陈述申辩和听证权利的意见，本机关予以采纳。</w:t>
      </w:r>
    </w:p>
    <w:p w14:paraId="67144EEE">
      <w:pPr>
        <w:pStyle w:val="3"/>
      </w:pPr>
      <w:r>
        <w:t>五、行政处罚依据及决定</w:t>
      </w:r>
    </w:p>
    <w:p w14:paraId="129A010A">
      <w:pPr>
        <w:pStyle w:val="4"/>
        <w:spacing w:before="72"/>
        <w:ind w:left="654"/>
      </w:pPr>
      <w:r>
        <w:t>本机关认为你（单位）的上述行为违反了《中华人民共和国公路法》第五十条和</w:t>
      </w:r>
    </w:p>
    <w:p w14:paraId="2D8142E4">
      <w:pPr>
        <w:pStyle w:val="4"/>
        <w:spacing w:line="20" w:lineRule="exact"/>
        <w:ind w:left="5507"/>
        <w:rPr>
          <w:sz w:val="2"/>
        </w:rPr>
      </w:pPr>
      <w:r>
        <w:rPr>
          <w:sz w:val="2"/>
        </w:rPr>
        <w:pict>
          <v:group id="_x0000_s1061" o:spid="_x0000_s1061" o:spt="203" style="height:0.7pt;width:229.5pt;" coordsize="4590,14">
            <o:lock v:ext="edit"/>
            <v:line id="_x0000_s1062" o:spid="_x0000_s1062" o:spt="20" style="position:absolute;left:0;top:7;height:0;width:45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6196D7BB">
      <w:pPr>
        <w:pStyle w:val="4"/>
        <w:spacing w:before="114"/>
      </w:pPr>
      <w:r>
        <w:t>《超限运输车辆行驶公路管理规定》（交通运输部令2021年第12号）第三条第一款和</w:t>
      </w:r>
    </w:p>
    <w:p w14:paraId="737F965E">
      <w:pPr>
        <w:pStyle w:val="4"/>
        <w:spacing w:line="20" w:lineRule="exact"/>
        <w:ind w:left="107"/>
        <w:rPr>
          <w:sz w:val="2"/>
        </w:rPr>
      </w:pPr>
      <w:r>
        <w:rPr>
          <w:sz w:val="2"/>
        </w:rPr>
        <w:pict>
          <v:group id="_x0000_s1063" o:spid="_x0000_s1063" o:spt="203" style="height:0.7pt;width:499.5pt;" coordsize="9990,14">
            <o:lock v:ext="edit"/>
            <v:line id="_x0000_s1064" o:spid="_x0000_s1064" o:spt="20" style="position:absolute;left:0;top:7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3098510E">
      <w:pPr>
        <w:pStyle w:val="4"/>
        <w:spacing w:before="114" w:line="333" w:lineRule="auto"/>
        <w:ind w:left="654" w:right="159" w:hanging="540"/>
      </w:pPr>
      <w:r>
        <w:pict>
          <v:line id="_x0000_s1065" o:spid="_x0000_s1065" o:spt="20" style="position:absolute;left:0pt;margin-left:62.7pt;margin-top:22.45pt;height:0pt;width:351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66" o:spid="_x0000_s1066" o:spt="203" style="position:absolute;left:0pt;margin-left:89.65pt;margin-top:46.1pt;height:0.7pt;width:472.5pt;mso-position-horizontal-relative:page;z-index:-251656192;mso-width-relative:page;mso-height-relative:page;" coordorigin="1794,922" coordsize="9450,14">
            <o:lock v:ext="edit"/>
            <v:shape id="_x0000_s1067" o:spid="_x0000_s1067" style="position:absolute;left:1794;top:922;height:14;width:2;" fillcolor="#000000" filled="t" stroked="f" coordorigin="1794,922" coordsize="0,14" path="m1794,922l1794,936,1794,922xe">
              <v:path arrowok="t"/>
              <v:fill on="t" focussize="0,0"/>
              <v:stroke on="f"/>
              <v:imagedata o:title=""/>
              <o:lock v:ext="edit"/>
            </v:shape>
            <v:line id="_x0000_s1068" o:spid="_x0000_s1068" o:spt="20" style="position:absolute;left:1794;top:929;height:0;width:94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</v:group>
        </w:pict>
      </w:r>
      <w:r>
        <w:t xml:space="preserve"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 w14:paraId="73E44385">
      <w:pPr>
        <w:pStyle w:val="4"/>
        <w:spacing w:line="333" w:lineRule="auto"/>
        <w:ind w:right="159"/>
        <w:jc w:val="both"/>
      </w:pPr>
      <w:r>
        <w:pict>
          <v:line id="_x0000_s1069" o:spid="_x0000_s1069" o:spt="20" style="position:absolute;left:0pt;margin-left:62.7pt;margin-top:16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0" o:spid="_x0000_s1070" o:spt="20" style="position:absolute;left:0pt;margin-left:62.7pt;margin-top:40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62.7pt;margin-top:64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2" o:spid="_x0000_s1072" o:spt="20" style="position:absolute;left:0pt;margin-left:62.7pt;margin-top:88.75pt;height:0pt;width:459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3" o:spid="_x0000_s1073" o:spt="20" style="position:absolute;left:0pt;margin-left:535.2pt;margin-top:88.75pt;height:0pt;width:2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通运输行政处罚自由裁量权基准》公路管理篇中关于车货总体的总质量超过公路、公路桥梁、公路隧道、汽车渡船核定标准的车辆在公路上行驶的处罚基准，你(单位)车货总质量超过最高限值百分之十以上少于百分之五十的，属于一般，应当对超过车货</w:t>
      </w:r>
      <w:r>
        <w:t>总质量最高限值部分，可以处每吨（未满一吨的部分不予计算）</w:t>
      </w:r>
      <w:r>
        <w:rPr>
          <w:spacing w:val="-2"/>
        </w:rPr>
        <w:t>三百元罚款。现依据</w:t>
      </w:r>
    </w:p>
    <w:p w14:paraId="3D4B9158">
      <w:pPr>
        <w:pStyle w:val="4"/>
        <w:spacing w:line="343" w:lineRule="exact"/>
      </w:pPr>
      <w:r>
        <w:t>《中华人民共和国行政处罚法》第二十八条第一款规定，本机关责令你（单位）于</w:t>
      </w:r>
    </w:p>
    <w:p w14:paraId="1E83B406">
      <w:pPr>
        <w:pStyle w:val="4"/>
        <w:spacing w:line="20" w:lineRule="exact"/>
        <w:ind w:left="107"/>
        <w:rPr>
          <w:sz w:val="2"/>
        </w:rPr>
      </w:pPr>
      <w:r>
        <w:rPr>
          <w:sz w:val="2"/>
        </w:rPr>
        <w:pict>
          <v:group id="_x0000_s1074" o:spid="_x0000_s1074" o:spt="203" style="height:0.7pt;width:486pt;" coordsize="9720,14">
            <o:lock v:ext="edit"/>
            <v:line id="_x0000_s1075" o:spid="_x0000_s1075" o:spt="20" style="position:absolute;left:0;top:7;height:0;width:972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25D6EEB8">
      <w:pPr>
        <w:pStyle w:val="4"/>
        <w:spacing w:before="113" w:line="333" w:lineRule="auto"/>
        <w:ind w:right="159"/>
        <w:jc w:val="both"/>
      </w:pPr>
      <w:r>
        <w:pict>
          <v:line id="_x0000_s1076" o:spid="_x0000_s1076" o:spt="20" style="position:absolute;left:0pt;margin-left:62.7pt;margin-top:22.4pt;height:0pt;width:37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7" o:spid="_x0000_s1077" o:spt="20" style="position:absolute;left:0pt;margin-left:467.7pt;margin-top:22.4pt;height:0pt;width:9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8" o:spid="_x0000_s1078" o:spt="20" style="position:absolute;left:0pt;margin-left:62.7pt;margin-top:46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9" o:spid="_x0000_s1079" o:spt="20" style="position:absolute;left:0pt;margin-left:62.7pt;margin-top:70.4pt;height:0pt;width:256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2025年09月25日前改正违法行为，并责令自行卸载超限部分货物依据《中华人民共和国公路法》第七十六条第（五）项和《公路安全保护条例》第六十四条和《湖南省治理货物运输车辆超限超载条例》第三十一条规定，作出如下行政处罚：</w:t>
      </w:r>
    </w:p>
    <w:p w14:paraId="3AED1F7A">
      <w:pPr>
        <w:pStyle w:val="4"/>
        <w:spacing w:line="343" w:lineRule="exact"/>
        <w:ind w:left="654"/>
      </w:pPr>
      <w:r>
        <w:t>处罚款人民币壹仟贰佰元整</w:t>
      </w:r>
    </w:p>
    <w:p w14:paraId="4929C606">
      <w:pPr>
        <w:pStyle w:val="4"/>
        <w:spacing w:line="20" w:lineRule="exact"/>
        <w:ind w:left="647"/>
        <w:rPr>
          <w:sz w:val="2"/>
        </w:rPr>
      </w:pPr>
      <w:r>
        <w:rPr>
          <w:sz w:val="2"/>
        </w:rPr>
        <w:pict>
          <v:group id="_x0000_s1080" o:spid="_x0000_s1080" o:spt="203" style="height:0.7pt;width:162pt;" coordsize="3240,14">
            <o:lock v:ext="edit"/>
            <v:shape id="_x0000_s1081" o:spid="_x0000_s1081" style="position:absolute;left:0;top:0;height:14;width:2;" fillcolor="#000000" filled="t" stroked="f" coordsize="0,14" path="m0,0l0,13,0,0xe">
              <v:path arrowok="t"/>
              <v:fill on="t" focussize="0,0"/>
              <v:stroke on="f"/>
              <v:imagedata o:title=""/>
              <o:lock v:ext="edit"/>
            </v:shape>
            <v:line id="_x0000_s1082" o:spid="_x0000_s1082" o:spt="20" style="position:absolute;left:0;top:7;height:0;width:324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3" o:spid="_x0000_s1083" style="position:absolute;left:3240;top:0;height:14;width:2;" fillcolor="#000000" filled="t" stroked="f" coordorigin="3240,0" coordsize="0,14" path="m3240,0l3240,13,3240,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 w14:paraId="4693FE76">
      <w:pPr>
        <w:pStyle w:val="3"/>
        <w:spacing w:before="30" w:line="240" w:lineRule="auto"/>
      </w:pPr>
      <w:r>
        <w:t>六、行政处罚的履行方式和期限</w:t>
      </w:r>
    </w:p>
    <w:p w14:paraId="17F2D98C">
      <w:pPr>
        <w:pStyle w:val="4"/>
        <w:spacing w:before="73" w:line="333" w:lineRule="auto"/>
        <w:ind w:right="159" w:firstLine="540"/>
      </w:pPr>
      <w:r>
        <w:pict>
          <v:group id="_x0000_s1084" o:spid="_x0000_s1084" o:spt="203" style="position:absolute;left:0pt;margin-left:62.7pt;margin-top:77.5pt;height:15.25pt;width:499.5pt;mso-position-horizontal-relative:page;mso-wrap-distance-bottom:0pt;mso-wrap-distance-top:0pt;z-index:-251654144;mso-width-relative:page;mso-height-relative:page;" coordorigin="1254,1551" coordsize="9990,305">
            <o:lock v:ext="edit"/>
            <v:line id="_x0000_s1085" o:spid="_x0000_s1085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6" o:spid="_x0000_s1086" o:spt="75" type="#_x0000_t75" style="position:absolute;left:921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87" o:spid="_x0000_s1087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77E2A97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行政处罚法》第七十二条第一款第一项规定，每日将按罚款数额的3 加处罚款。加处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88" o:spid="_x0000_s1088" o:spt="20" style="position:absolute;left:0pt;margin-left:89.65pt;margin-top:20.4pt;height:0pt;width:472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9" o:spid="_x0000_s1089" o:spt="20" style="position:absolute;left:0pt;margin-left:62.7pt;margin-top:44.4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0" o:spid="_x0000_s1090" o:spt="20" style="position:absolute;left:0pt;margin-left:62.7pt;margin-top:68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限你（单位）</w:t>
      </w:r>
      <w:r>
        <w:rPr>
          <w:spacing w:val="-1"/>
        </w:rPr>
        <w:t>自收到本处罚决定书之日起十五日内，将罚款缴至湖南省新邵县农</w:t>
      </w:r>
      <w:r>
        <w:t>村商业银行营业部（地址：新邵县大坪），户名：新邵县财政局非税收入汇款结算 户，账号84011650000000761。逾期不缴纳罚款的，本机关将依据《中华人民共和国</w:t>
      </w:r>
    </w:p>
    <w:p w14:paraId="7E4D7EA3">
      <w:pPr>
        <w:spacing w:before="108" w:line="276" w:lineRule="auto"/>
        <w:ind w:left="654" w:right="285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罚款的数额不超过罚款本数，并依法申请人民法院强制执行。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46B05FEC">
      <w:pPr>
        <w:pStyle w:val="4"/>
        <w:spacing w:line="333" w:lineRule="auto"/>
        <w:ind w:right="159" w:firstLine="540"/>
      </w:pPr>
      <w:r>
        <w:pict>
          <v:line id="_x0000_s1091" o:spid="_x0000_s1091" o:spt="20" style="position:absolute;left:0pt;margin-left:62.7pt;margin-top:-31.5pt;height:0pt;width:36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2" o:spid="_x0000_s1092" o:spt="20" style="position:absolute;left:0pt;margin-left:521.7pt;margin-top:16.75pt;height:0pt;width:4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3" o:spid="_x0000_s1093" o:spt="20" style="position:absolute;left:0pt;margin-left:62.7pt;margin-top:40.75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4" o:spid="_x0000_s1094" o:spt="20" style="position:absolute;left:0pt;margin-left:62.7pt;margin-top:64.75pt;height:0pt;width:37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5" o:spid="_x0000_s1095" o:spt="20" style="position:absolute;left:0pt;margin-left:184.15pt;margin-top:88.75pt;height:0pt;width:13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你（单位）</w:t>
      </w:r>
      <w:r>
        <w:rPr>
          <w:spacing w:val="-1"/>
        </w:rPr>
        <w:t>如不服本处罚决定，可在收到本处罚决定书之日起六十日内向新邵县</w:t>
      </w:r>
      <w:r>
        <w:t>人民政府（申请人也可以登录网址https://xzfy.moj.gov.cn/访问行政复议服务平 台，或者通过“掌上复议”微信小程序在线提交行政复议申请）</w:t>
      </w:r>
      <w:r>
        <w:rPr>
          <w:spacing w:val="-2"/>
        </w:rPr>
        <w:t>申请行政复议，也可</w:t>
      </w:r>
      <w:r>
        <w:rPr>
          <w:spacing w:val="-1"/>
        </w:rPr>
        <w:t>以在六个月内直接向邵阳市北塔区人民法院起诉。但复议期间和诉讼期间不停止本决</w:t>
      </w:r>
      <w:r>
        <w:t>定的执行，法律、法规另有规定的除外。</w:t>
      </w:r>
    </w:p>
    <w:p w14:paraId="5E26DB2E">
      <w:pPr>
        <w:spacing w:after="0" w:line="333" w:lineRule="auto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29F41D6D">
      <w:pPr>
        <w:pStyle w:val="4"/>
        <w:spacing w:before="51" w:line="333" w:lineRule="auto"/>
        <w:ind w:right="159" w:firstLine="540"/>
      </w:pPr>
      <w:r>
        <w:pict>
          <v:line id="_x0000_s1096" o:spid="_x0000_s1096" o:spt="20" style="position:absolute;left:0pt;margin-left:89.65pt;margin-top:43.3pt;height:0pt;width:13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97" o:spid="_x0000_s1097" o:spt="203" style="position:absolute;left:0pt;margin-left:380.7pt;margin-top:44.55pt;height:157.5pt;width:157.5pt;mso-position-horizontal-relative:page;z-index:-251655168;mso-width-relative:page;mso-height-relative:page;" coordorigin="7614,891" coordsize="3150,3150">
            <o:lock v:ext="edit"/>
            <v:shape id="_x0000_s1098" o:spid="_x0000_s1098" o:spt="75" type="#_x0000_t75" style="position:absolute;left:7614;top:891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99" o:spid="_x0000_s1099" o:spt="202" type="#_x0000_t202" style="position:absolute;left:7614;top:891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59331176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5AF0193D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54EFA143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24B4A">
    <w:pPr>
      <w:pStyle w:val="4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8344DCF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2AE055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114" w:right="102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09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4"/>
    <customShpInfo spid="_x0000_s1033"/>
    <customShpInfo spid="_x0000_s1036"/>
    <customShpInfo spid="_x0000_s1037"/>
    <customShpInfo spid="_x0000_s1038"/>
    <customShpInfo spid="_x0000_s1035"/>
    <customShpInfo spid="_x0000_s1039"/>
    <customShpInfo spid="_x0000_s1040"/>
    <customShpInfo spid="_x0000_s1042"/>
    <customShpInfo spid="_x0000_s1043"/>
    <customShpInfo spid="_x0000_s1044"/>
    <customShpInfo spid="_x0000_s1041"/>
    <customShpInfo spid="_x0000_s1045"/>
    <customShpInfo spid="_x0000_s1046"/>
    <customShpInfo spid="_x0000_s1047"/>
    <customShpInfo spid="_x0000_s1048"/>
    <customShpInfo spid="_x0000_s1050"/>
    <customShpInfo spid="_x0000_s1049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2"/>
    <customShpInfo spid="_x0000_s1061"/>
    <customShpInfo spid="_x0000_s1064"/>
    <customShpInfo spid="_x0000_s1063"/>
    <customShpInfo spid="_x0000_s1065"/>
    <customShpInfo spid="_x0000_s1067"/>
    <customShpInfo spid="_x0000_s1068"/>
    <customShpInfo spid="_x0000_s1066"/>
    <customShpInfo spid="_x0000_s1069"/>
    <customShpInfo spid="_x0000_s1070"/>
    <customShpInfo spid="_x0000_s1071"/>
    <customShpInfo spid="_x0000_s1072"/>
    <customShpInfo spid="_x0000_s1073"/>
    <customShpInfo spid="_x0000_s1075"/>
    <customShpInfo spid="_x0000_s1074"/>
    <customShpInfo spid="_x0000_s1076"/>
    <customShpInfo spid="_x0000_s1077"/>
    <customShpInfo spid="_x0000_s1078"/>
    <customShpInfo spid="_x0000_s1079"/>
    <customShpInfo spid="_x0000_s1081"/>
    <customShpInfo spid="_x0000_s1082"/>
    <customShpInfo spid="_x0000_s1083"/>
    <customShpInfo spid="_x0000_s1080"/>
    <customShpInfo spid="_x0000_s1085"/>
    <customShpInfo spid="_x0000_s1086"/>
    <customShpInfo spid="_x0000_s1087"/>
    <customShpInfo spid="_x0000_s1084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8"/>
    <customShpInfo spid="_x0000_s1099"/>
    <customShpInfo spid="_x0000_s1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1576</Words>
  <Characters>1683</Characters>
  <TotalTime>0</TotalTime>
  <ScaleCrop>false</ScaleCrop>
  <LinksUpToDate>false</LinksUpToDate>
  <CharactersWithSpaces>1690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2025-10-17T01:12:00Z</dcterms:created>
  <dc:creator>Administrator</dc:creator>
  <cp:lastModifiedBy>Administrator</cp:lastModifiedBy>
  <dcterms:modified xsi:type="dcterms:W3CDTF">2025-10-17T01:19:08Z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2025-09-25T00:00:00Z</vt:filetime>
  </property>
  <property fmtid="{D5CDD505-2E9C-101B-9397-08002B2CF9AE}" pid="5" name="KSOTemplateDocerSaveRecord">
    <vt:lpwstr>eyJoZGlkIjoiOWUwYTlkODQwOTczNThjNTk4YTUzYTg4YzAyZjJhNGMifQ==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3436909F48974546BB4C7721B7642768_12</vt:lpwstr>
  </property>
</Properties>
</file>