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3EFA7">
      <w:pPr>
        <w:pStyle w:val="2"/>
      </w:pPr>
      <w:r>
        <w:t>新邵县交通运输局</w:t>
      </w:r>
    </w:p>
    <w:p w14:paraId="570A8B22">
      <w:pPr>
        <w:spacing w:before="0" w:line="755" w:lineRule="exact"/>
        <w:ind w:left="3401" w:right="3389" w:firstLine="0"/>
        <w:jc w:val="center"/>
        <w:rPr>
          <w:rFonts w:hint="eastAsia" w:ascii="Microsoft JhengHei" w:eastAsia="Microsoft JhengHei"/>
          <w:b/>
          <w:sz w:val="43"/>
        </w:rPr>
      </w:pPr>
      <w:r>
        <w:rPr>
          <w:rFonts w:hint="eastAsia" w:ascii="Microsoft JhengHei" w:eastAsia="Microsoft JhengHei"/>
          <w:b/>
          <w:sz w:val="43"/>
        </w:rPr>
        <w:t>行政处罚决定书</w:t>
      </w:r>
    </w:p>
    <w:p w14:paraId="72F6E6D3"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邵新交处罚〔2025〕50074号</w:t>
      </w:r>
    </w:p>
    <w:p w14:paraId="2A8B0ADF">
      <w:pPr>
        <w:pStyle w:val="4"/>
        <w:spacing w:before="4"/>
        <w:ind w:left="0" w:right="0"/>
        <w:rPr>
          <w:sz w:val="13"/>
        </w:rPr>
      </w:pPr>
    </w:p>
    <w:p w14:paraId="60A31632">
      <w:pPr>
        <w:pStyle w:val="3"/>
        <w:spacing w:line="470" w:lineRule="exact"/>
      </w:pPr>
      <w:r>
        <w:t>一、当事人基本情况</w:t>
      </w:r>
    </w:p>
    <w:p w14:paraId="1C524A6C">
      <w:pPr>
        <w:pStyle w:val="4"/>
        <w:spacing w:before="72" w:line="333" w:lineRule="auto"/>
        <w:ind w:firstLine="540"/>
      </w:pPr>
      <w:r>
        <w:pict>
          <v:line id="_x0000_s1026" o:spid="_x0000_s1026" o:spt="20" style="position:absolute;left:0pt;margin-left:89.65pt;margin-top:20.35pt;height:0pt;width:472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7" o:spid="_x0000_s1027" o:spt="20" style="position:absolute;left:0pt;margin-left:62.7pt;margin-top:44.35pt;height:0pt;width:472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姓名：曾维炳，性别：男，民族：汉，身份证号码：432524</w:t>
      </w:r>
      <w:r>
        <w:rPr>
          <w:rFonts w:hint="eastAsia"/>
          <w:lang w:val="en-US" w:eastAsia="zh-CN"/>
        </w:rPr>
        <w:t>********</w:t>
      </w:r>
      <w:r>
        <w:t>4013，联系电话：181</w:t>
      </w:r>
      <w:r>
        <w:rPr>
          <w:rFonts w:hint="eastAsia"/>
          <w:lang w:val="en-US" w:eastAsia="zh-CN"/>
        </w:rPr>
        <w:t>****</w:t>
      </w:r>
      <w:bookmarkStart w:id="0" w:name="_GoBack"/>
      <w:bookmarkEnd w:id="0"/>
      <w:r>
        <w:t>5012，住址：湖南省新化县洋溪镇戴家凼村第七村民小组008号。</w:t>
      </w:r>
    </w:p>
    <w:p w14:paraId="53F3E818">
      <w:pPr>
        <w:pStyle w:val="3"/>
      </w:pPr>
      <w:r>
        <w:t>二、案件来源及调查经过</w:t>
      </w:r>
    </w:p>
    <w:p w14:paraId="0D199813">
      <w:pPr>
        <w:pStyle w:val="4"/>
        <w:spacing w:before="73" w:line="333" w:lineRule="auto"/>
        <w:ind w:firstLine="540"/>
      </w:pPr>
      <w:r>
        <w:pict>
          <v:line id="_x0000_s1028" o:spid="_x0000_s1028" o:spt="20" style="position:absolute;left:0pt;margin-left:116.65pt;margin-top:20.4pt;height:0pt;width:121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29" o:spid="_x0000_s1029" o:spt="20" style="position:absolute;left:0pt;margin-left:305.7pt;margin-top:20.4pt;height:0pt;width:87.7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0" o:spid="_x0000_s1030" o:spt="20" style="position:absolute;left:0pt;margin-left:447.45pt;margin-top:20.4pt;height:0pt;width:108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1" o:spid="_x0000_s1031" o:spt="20" style="position:absolute;left:0pt;margin-left:62.7pt;margin-top:44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2" o:spid="_x0000_s1032" o:spt="20" style="position:absolute;left:0pt;margin-left:62.7pt;margin-top:68.4pt;height:0pt;width:27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3" o:spid="_x0000_s1033" o:spt="20" style="position:absolute;left:0pt;margin-left:305.7pt;margin-top:68.4pt;height:0pt;width:256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4" o:spid="_x0000_s1034" o:spt="20" style="position:absolute;left:0pt;margin-left:62.7pt;margin-top:92.4pt;height:0pt;width:40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根据在行政检查中发现的，本机关于2025年10月7日对你涉嫌未取得道路客运经营许可，擅自从事道路客运经营（包括小微型客车租赁经营者未取得道路运输经营许可）的行为予以立案调查。期间，本机关采取了收集现场证据材料、调查询问当事人等方式开展调查取证；并听取当事人陈述申辩意见，保障当事人合法权利。</w:t>
      </w:r>
    </w:p>
    <w:p w14:paraId="3E9F8073">
      <w:pPr>
        <w:pStyle w:val="3"/>
        <w:spacing w:line="409" w:lineRule="exact"/>
      </w:pPr>
      <w:r>
        <w:t>三、违法事实及相关证据</w:t>
      </w:r>
    </w:p>
    <w:p w14:paraId="6E3E4E0A">
      <w:pPr>
        <w:pStyle w:val="4"/>
        <w:spacing w:before="73" w:line="333" w:lineRule="auto"/>
        <w:ind w:firstLine="540"/>
        <w:jc w:val="both"/>
      </w:pPr>
      <w:r>
        <w:pict>
          <v:line id="_x0000_s1035" o:spid="_x0000_s1035" o:spt="20" style="position:absolute;left:0pt;margin-left:143.65pt;margin-top:20.4pt;height:0pt;width:418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36" o:spid="_x0000_s1036" o:spt="20" style="position:absolute;left:0pt;margin-left:62.7pt;margin-top:44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37" o:spid="_x0000_s1037" o:spt="20" style="position:absolute;left:0pt;margin-left:62.7pt;margin-top:68.4pt;height:0pt;width:270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经查，你经过调查，我们认定当事人的行为已涉嫌违反了《中华人民共和国道路运输条例》第十条之规定，其违法事实清楚，证据确凿，应予以认定。主要证据:1当事人询问笔录2.现场检查及现场拍照（录像）</w:t>
      </w:r>
    </w:p>
    <w:p w14:paraId="2DF61BD0">
      <w:pPr>
        <w:pStyle w:val="4"/>
        <w:spacing w:line="333" w:lineRule="auto"/>
        <w:ind w:firstLine="540"/>
      </w:pPr>
      <w:r>
        <w:pict>
          <v:line id="_x0000_s1038" o:spid="_x0000_s1038" o:spt="20" style="position:absolute;left:0pt;margin-left:265.2pt;margin-top:16.75pt;height:0pt;width:297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39" o:spid="_x0000_s1039" o:spt="20" style="position:absolute;left:0pt;margin-left:62.7pt;margin-top:40.75pt;height:0pt;width:337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以上事实，有以下证据证明：《现场检查笔录》 1份，《询问笔录》 1份，乘客询问笔录 (2)、乘客询问笔录 (1)、证件详情、现场照片</w:t>
      </w:r>
    </w:p>
    <w:p w14:paraId="2EA7BF99">
      <w:pPr>
        <w:pStyle w:val="4"/>
        <w:spacing w:line="333" w:lineRule="auto"/>
        <w:ind w:firstLine="540"/>
      </w:pPr>
      <w:r>
        <w:pict>
          <v:line id="_x0000_s1040" o:spid="_x0000_s1040" o:spt="20" style="position:absolute;left:0pt;margin-left:89.65pt;margin-top:16.75pt;height:0pt;width:472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1" o:spid="_x0000_s1041" o:spt="20" style="position:absolute;left:0pt;margin-left:62.7pt;margin-top:40.75pt;height:0pt;width:310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上述证据经过曾维炳本人阅示并发表意见，根据《湖南省行政程序规定》第七十一条、第七十三条规定，可作为本案证据材料使用。</w:t>
      </w:r>
    </w:p>
    <w:p w14:paraId="51E3AF55">
      <w:pPr>
        <w:pStyle w:val="3"/>
      </w:pPr>
      <w:r>
        <w:pict>
          <v:line id="_x0000_s1042" o:spid="_x0000_s1042" o:spt="20" style="position:absolute;left:0pt;margin-left:346.2pt;margin-top:16.9pt;height:0pt;width:40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四、行政处罚事前告知与当事人陈述、申辩、听证情况</w:t>
      </w:r>
    </w:p>
    <w:p w14:paraId="6CA65CB1">
      <w:pPr>
        <w:pStyle w:val="4"/>
        <w:spacing w:before="68"/>
        <w:ind w:left="654" w:right="0"/>
      </w:pPr>
      <w:r>
        <w:t>本机关于2025年10月9日 向你送达了《行政处罚事前告知书》（邵新交罚告</w:t>
      </w:r>
    </w:p>
    <w:p w14:paraId="407EB400">
      <w:pPr>
        <w:tabs>
          <w:tab w:val="left" w:pos="8207"/>
        </w:tabs>
        <w:spacing w:line="20" w:lineRule="exact"/>
        <w:ind w:left="1727" w:right="0" w:firstLine="0"/>
        <w:rPr>
          <w:sz w:val="2"/>
        </w:rPr>
      </w:pPr>
      <w:r>
        <w:rPr>
          <w:sz w:val="2"/>
        </w:rPr>
        <w:pict>
          <v:group id="_x0000_s1043" o:spid="_x0000_s1043" o:spt="203" style="height:0.7pt;width:94.5pt;" coordsize="1890,14">
            <o:lock v:ext="edit"/>
            <v:line id="_x0000_s1044" o:spid="_x0000_s1044" o:spt="20" style="position:absolute;left:0;top:7;height:0;width:18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  <w:pict>
          <v:group id="_x0000_s1045" o:spid="_x0000_s1045" o:spt="203" style="height:0.7pt;width:67.5pt;" coordsize="1350,14">
            <o:lock v:ext="edit"/>
            <v:line id="_x0000_s1046" o:spid="_x0000_s1046" o:spt="20" style="position:absolute;left:0;top:7;height:0;width:135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5A0BA76F">
      <w:pPr>
        <w:pStyle w:val="4"/>
        <w:spacing w:before="114" w:line="333" w:lineRule="auto"/>
      </w:pPr>
      <w:r>
        <w:pict>
          <v:line id="_x0000_s1047" o:spid="_x0000_s1047" o:spt="20" style="position:absolute;left:0pt;margin-left:62.7pt;margin-top:22.45pt;height:0pt;width:101.2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8" o:spid="_x0000_s1048" o:spt="20" style="position:absolute;left:0pt;margin-left:197.7pt;margin-top:46.45pt;height:0pt;width:40.4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9" o:spid="_x0000_s1049" o:spt="20" style="position:absolute;left:0pt;margin-left:292.2pt;margin-top:46.45pt;height:0pt;width:270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0" o:spid="_x0000_s1050" o:spt="20" style="position:absolute;left:0pt;margin-left:62.7pt;margin-top:70.45pt;height:0pt;width:107.9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〔2025〕50074号），告知你本机关拟作出行政处罚的内容、事实、理由、依据及你依法享有的陈述、申辩及听证权利。你提出了自愿放弃陈述申辩和听证权利的意见， 本机关予以采纳。</w:t>
      </w:r>
    </w:p>
    <w:p w14:paraId="358C5C55">
      <w:pPr>
        <w:pStyle w:val="3"/>
        <w:spacing w:line="410" w:lineRule="exact"/>
      </w:pPr>
      <w:r>
        <w:t>五、行政处罚依据及决定</w:t>
      </w:r>
    </w:p>
    <w:p w14:paraId="119CC6D6">
      <w:pPr>
        <w:pStyle w:val="4"/>
        <w:spacing w:before="73" w:line="333" w:lineRule="auto"/>
        <w:ind w:right="429" w:firstLine="540"/>
      </w:pPr>
      <w:r>
        <w:pict>
          <v:line id="_x0000_s1051" o:spid="_x0000_s1051" o:spt="20" style="position:absolute;left:0pt;margin-left:278.7pt;margin-top:20.4pt;height:0pt;width:243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本机关认为你的上述行为违反了《中华人民共和国道路运输条例》第十条的规定，已构成违法。</w:t>
      </w:r>
    </w:p>
    <w:p w14:paraId="64FA2A90">
      <w:pPr>
        <w:pStyle w:val="4"/>
        <w:spacing w:line="333" w:lineRule="auto"/>
        <w:ind w:firstLine="540"/>
        <w:jc w:val="both"/>
      </w:pPr>
      <w:r>
        <w:pict>
          <v:group id="_x0000_s1052" o:spid="_x0000_s1052" o:spt="203" style="position:absolute;left:0pt;margin-left:89.65pt;margin-top:16.4pt;height:0.7pt;width:472.5pt;mso-position-horizontal-relative:page;z-index:-251655168;mso-width-relative:page;mso-height-relative:page;" coordorigin="1794,329" coordsize="9450,14">
            <o:lock v:ext="edit"/>
            <v:shape id="_x0000_s1053" o:spid="_x0000_s1053" style="position:absolute;left:1794;top:328;height:14;width:2;" fillcolor="#000000" filled="t" stroked="f" coordorigin="1794,329" coordsize="0,14" path="m1794,329l1794,342,1794,329xe">
              <v:path arrowok="t"/>
              <v:fill on="t" focussize="0,0"/>
              <v:stroke on="f"/>
              <v:imagedata o:title=""/>
              <o:lock v:ext="edit"/>
            </v:shape>
            <v:line id="_x0000_s1054" o:spid="_x0000_s1054" o:spt="20" style="position:absolute;left:1794;top:335;height:0;width:945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</v:group>
        </w:pict>
      </w:r>
      <w:r>
        <w:pict>
          <v:line id="_x0000_s1055" o:spid="_x0000_s1055" o:spt="20" style="position:absolute;left:0pt;margin-left:62.7pt;margin-top:40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6" o:spid="_x0000_s1056" o:spt="20" style="position:absolute;left:0pt;margin-left:62.7pt;margin-top:64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参考《湖南省交通运输行政处罚自由裁量权基准实施办法》之规定和《湖南省交通运输行政处罚自由裁量权基准》道路运输管理篇中关于未取得道路客运经营许可， 擅自从事道路客运经营（包括小微型客车租赁经营者未取得道路运输经营许可）的处</w:t>
      </w:r>
    </w:p>
    <w:p w14:paraId="59D48B99">
      <w:pPr>
        <w:spacing w:after="0" w:line="333" w:lineRule="auto"/>
        <w:jc w:val="both"/>
        <w:sectPr>
          <w:footerReference r:id="rId5" w:type="default"/>
          <w:type w:val="continuous"/>
          <w:pgSz w:w="11910" w:h="16840"/>
          <w:pgMar w:top="600" w:right="500" w:bottom="680" w:left="1140" w:header="720" w:footer="492" w:gutter="0"/>
          <w:pgNumType w:start="1"/>
          <w:cols w:space="720" w:num="1"/>
        </w:sectPr>
      </w:pPr>
    </w:p>
    <w:p w14:paraId="743149AC">
      <w:pPr>
        <w:pStyle w:val="4"/>
        <w:spacing w:before="51" w:line="333" w:lineRule="auto"/>
      </w:pPr>
      <w:r>
        <w:pict>
          <v:line id="_x0000_s1057" o:spid="_x0000_s1057" o:spt="20" style="position:absolute;left:0pt;margin-left:62.7pt;margin-top:19.3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8" o:spid="_x0000_s1058" o:spt="20" style="position:absolute;left:0pt;margin-left:62.7pt;margin-top:43.3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9" o:spid="_x0000_s1059" o:spt="20" style="position:absolute;left:0pt;margin-left:62.7pt;margin-top:67.3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0" o:spid="_x0000_s1060" o:spt="20" style="position:absolute;left:0pt;margin-left:62.7pt;margin-top:91.3pt;height:0pt;width:189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1" o:spid="_x0000_s1061" o:spt="20" style="position:absolute;left:0pt;margin-left:265.2pt;margin-top:91.3pt;height:0pt;width:297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2" o:spid="_x0000_s1062" o:spt="20" style="position:absolute;left:0pt;margin-left:62.7pt;margin-top:115.3pt;height:0pt;width:378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3" o:spid="_x0000_s1063" o:spt="20" style="position:absolute;left:0pt;margin-left:467.7pt;margin-top:115.3pt;height:0pt;width:94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64" o:spid="_x0000_s1064" o:spt="20" style="position:absolute;left:0pt;margin-left:62.7pt;margin-top:139.3pt;height:0pt;width:243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罚基准，你(单位)一个自然年度内未取得道路客运经营许可，在本省首次擅自从事道路客运经营的，属于一般，应当责令停止经营，违法所得超过2万元的，没收违法所得并处违法所得2倍以上少于4倍的罚款；没有违法所得或者违法所得不足2万元的， 处1万元以上少于2万元的罚款。现依据《中华人民共和国行政处罚法》第二十八条第一款规定，本机关责令你于2025年10月11日前改正违法行为，并依据《中华人民共和国道路运输条例》第六十三条第（二）项规定，作出如下行政处罚：</w:t>
      </w:r>
    </w:p>
    <w:p w14:paraId="5F261D67">
      <w:pPr>
        <w:pStyle w:val="4"/>
        <w:spacing w:line="341" w:lineRule="exact"/>
        <w:ind w:left="654" w:right="0"/>
      </w:pPr>
      <w:r>
        <w:t>处罚款人民币壹万元整</w:t>
      </w:r>
    </w:p>
    <w:p w14:paraId="76521085">
      <w:pPr>
        <w:pStyle w:val="4"/>
        <w:spacing w:line="20" w:lineRule="exact"/>
        <w:ind w:left="647" w:right="0"/>
        <w:rPr>
          <w:sz w:val="2"/>
        </w:rPr>
      </w:pPr>
      <w:r>
        <w:rPr>
          <w:sz w:val="2"/>
        </w:rPr>
        <w:pict>
          <v:group id="_x0000_s1065" o:spid="_x0000_s1065" o:spt="203" style="height:0.7pt;width:135pt;" coordsize="2700,14">
            <o:lock v:ext="edit"/>
            <v:shape id="_x0000_s1066" o:spid="_x0000_s1066" style="position:absolute;left:0;top:0;height:14;width:2;" fillcolor="#000000" filled="t" stroked="f" coordsize="0,14" path="m0,0l0,14,0,0xe">
              <v:path arrowok="t"/>
              <v:fill on="t" focussize="0,0"/>
              <v:stroke on="f"/>
              <v:imagedata o:title=""/>
              <o:lock v:ext="edit"/>
            </v:shape>
            <v:line id="_x0000_s1067" o:spid="_x0000_s1067" o:spt="20" style="position:absolute;left:0;top:7;height:0;width:270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v:shape id="_x0000_s1068" o:spid="_x0000_s1068" style="position:absolute;left:2700;top:0;height:14;width:2;" fillcolor="#000000" filled="t" stroked="f" coordorigin="2700,0" coordsize="0,14" path="m2700,0l2700,14,2700,0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 w14:paraId="463AA244">
      <w:pPr>
        <w:pStyle w:val="3"/>
        <w:spacing w:before="30" w:line="240" w:lineRule="auto"/>
      </w:pPr>
      <w:r>
        <w:t>六、行政处罚的履行方式和期限</w:t>
      </w:r>
    </w:p>
    <w:p w14:paraId="29E7A785">
      <w:pPr>
        <w:pStyle w:val="4"/>
        <w:spacing w:before="73" w:line="333" w:lineRule="auto"/>
        <w:ind w:firstLine="540"/>
      </w:pPr>
      <w:r>
        <w:pict>
          <v:group id="_x0000_s1069" o:spid="_x0000_s1069" o:spt="203" style="position:absolute;left:0pt;margin-left:62.7pt;margin-top:77.5pt;height:15.25pt;width:499.5pt;mso-position-horizontal-relative:page;mso-wrap-distance-bottom:0pt;mso-wrap-distance-top:0pt;z-index:-251653120;mso-width-relative:page;mso-height-relative:page;" coordorigin="1254,1551" coordsize="9990,305">
            <o:lock v:ext="edit"/>
            <v:line id="_x0000_s1070" o:spid="_x0000_s1070" o:spt="20" style="position:absolute;left:1254;top:1848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71" o:spid="_x0000_s1071" o:spt="75" type="#_x0000_t75" style="position:absolute;left:9219;top:157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72" o:spid="_x0000_s1072" o:spt="202" type="#_x0000_t202" style="position:absolute;left:1254;top:1550;height:305;width:999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475A3203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行政处罚法》第七十二条第一款第一项规定，每日将按罚款数额的3 加处罚款。加处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73" o:spid="_x0000_s1073" o:spt="20" style="position:absolute;left:0pt;margin-left:89.65pt;margin-top:20.4pt;height:0pt;width:472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4" o:spid="_x0000_s1074" o:spt="20" style="position:absolute;left:0pt;margin-left:62.7pt;margin-top:44.4pt;height:0pt;width:486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5" o:spid="_x0000_s1075" o:spt="20" style="position:absolute;left:0pt;margin-left:62.7pt;margin-top:68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限你（单位）</w:t>
      </w:r>
      <w:r>
        <w:rPr>
          <w:spacing w:val="-1"/>
        </w:rPr>
        <w:t>自收到本处罚决定书之日起十五日内，将罚款缴至湖南省新邵县农</w:t>
      </w:r>
      <w:r>
        <w:t>村商业银行营业部（地址：新邵县大坪），户名：新邵县财政局非税收入汇款结算 户，账号84011650000000761。逾期不缴纳罚款的，本机关将依据《中华人民共和国</w:t>
      </w:r>
    </w:p>
    <w:p w14:paraId="0C291EA5">
      <w:pPr>
        <w:spacing w:before="108" w:line="276" w:lineRule="auto"/>
        <w:ind w:left="654" w:right="2859" w:hanging="540"/>
        <w:jc w:val="left"/>
        <w:rPr>
          <w:rFonts w:hint="eastAsia" w:ascii="Microsoft JhengHei" w:eastAsia="Microsoft JhengHei"/>
          <w:b/>
          <w:sz w:val="27"/>
        </w:rPr>
      </w:pPr>
      <w:r>
        <w:rPr>
          <w:sz w:val="27"/>
        </w:rPr>
        <w:t>罚款的数额不超过罚款本数，并依法申请人民法院强制执行。</w:t>
      </w:r>
      <w:r>
        <w:rPr>
          <w:rFonts w:hint="eastAsia" w:ascii="Microsoft JhengHei" w:eastAsia="Microsoft JhengHei"/>
          <w:b/>
          <w:sz w:val="27"/>
        </w:rPr>
        <w:t>七、救济途径和期限</w:t>
      </w:r>
    </w:p>
    <w:p w14:paraId="2C40733E">
      <w:pPr>
        <w:pStyle w:val="4"/>
        <w:spacing w:line="342" w:lineRule="exact"/>
        <w:ind w:left="654" w:right="0"/>
      </w:pPr>
      <w:r>
        <w:pict>
          <v:line id="_x0000_s1076" o:spid="_x0000_s1076" o:spt="20" style="position:absolute;left:0pt;margin-left:62.7pt;margin-top:-31.65pt;height:0pt;width:364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你如不服本处罚决定，可在收到本处罚决定书之日起六十日内向新邵县人民政府</w:t>
      </w:r>
    </w:p>
    <w:p w14:paraId="790324B4">
      <w:pPr>
        <w:pStyle w:val="4"/>
        <w:spacing w:line="20" w:lineRule="exact"/>
        <w:ind w:left="8207" w:right="0"/>
        <w:rPr>
          <w:sz w:val="2"/>
        </w:rPr>
      </w:pPr>
      <w:r>
        <w:rPr>
          <w:sz w:val="2"/>
        </w:rPr>
        <w:pict>
          <v:group id="_x0000_s1077" o:spid="_x0000_s1077" o:spt="203" style="height:0.7pt;width:94.5pt;" coordsize="1890,14">
            <o:lock v:ext="edit"/>
            <v:line id="_x0000_s1078" o:spid="_x0000_s1078" o:spt="20" style="position:absolute;left:0;top:7;height:0;width:1890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w10:wrap type="none"/>
            <w10:anchorlock/>
          </v:group>
        </w:pict>
      </w:r>
    </w:p>
    <w:p w14:paraId="708D8A53">
      <w:pPr>
        <w:pStyle w:val="4"/>
        <w:spacing w:before="115" w:line="333" w:lineRule="auto"/>
        <w:jc w:val="both"/>
      </w:pPr>
      <w:r>
        <w:pict>
          <v:line id="_x0000_s1079" o:spid="_x0000_s1079" o:spt="20" style="position:absolute;left:0pt;margin-left:62.7pt;margin-top:22.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80" o:spid="_x0000_s1080" o:spt="20" style="position:absolute;left:0pt;margin-left:62.7pt;margin-top:46.5pt;height:0pt;width:310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81" o:spid="_x0000_s1081" o:spt="20" style="position:absolute;left:0pt;margin-left:116.65pt;margin-top:70.5pt;height:0pt;width:13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（申请人也可以登录网址https://xzfy.moj.gov.cn/</w:t>
      </w:r>
      <w:r>
        <w:rPr>
          <w:spacing w:val="-2"/>
        </w:rPr>
        <w:t>访问行政复议服务平台，或者通</w:t>
      </w:r>
      <w:r>
        <w:t>过“掌上复议”微信小程序在线提交行政复议申请）</w:t>
      </w:r>
      <w:r>
        <w:rPr>
          <w:spacing w:val="-2"/>
        </w:rPr>
        <w:t>申请行政复议，也可以在六个月</w:t>
      </w:r>
      <w:r>
        <w:rPr>
          <w:spacing w:val="-1"/>
        </w:rPr>
        <w:t xml:space="preserve">内直接向邵阳市北塔区人民法院起诉。但复议期间和诉讼期间不停止本决定的执行， </w:t>
      </w:r>
      <w:r>
        <w:t>法律、法规另有规定的除外。</w:t>
      </w:r>
    </w:p>
    <w:p w14:paraId="5CD2D600">
      <w:pPr>
        <w:pStyle w:val="4"/>
        <w:spacing w:line="333" w:lineRule="auto"/>
        <w:ind w:firstLine="540"/>
      </w:pPr>
      <w:r>
        <w:pict>
          <v:line id="_x0000_s1082" o:spid="_x0000_s1082" o:spt="20" style="position:absolute;left:0pt;margin-left:89.65pt;margin-top:40.75pt;height:0pt;width:13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group id="_x0000_s1083" o:spid="_x0000_s1083" o:spt="203" style="position:absolute;left:0pt;margin-left:380.7pt;margin-top:41.95pt;height:157.5pt;width:157.5pt;mso-position-horizontal-relative:page;z-index:-251654144;mso-width-relative:page;mso-height-relative:page;" coordorigin="7614,840" coordsize="3150,3150">
            <o:lock v:ext="edit"/>
            <v:shape id="_x0000_s1084" o:spid="_x0000_s1084" o:spt="75" type="#_x0000_t75" style="position:absolute;left:7614;top:840;height:3150;width:31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85" o:spid="_x0000_s1085" o:spt="202" type="#_x0000_t202" style="position:absolute;left:7614;top:840;height:3150;width:315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46DD3E0E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756BBE64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7656930E">
                    <w:pPr>
                      <w:spacing w:before="203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</v:shape>
          </v:group>
        </w:pict>
      </w:r>
      <w:r>
        <w:rPr>
          <w:spacing w:val="-1"/>
        </w:rPr>
        <w:t>逾期不申请行政复议，也不提起行政诉讼，又不履行行政处罚决定的，本机关将</w:t>
      </w:r>
      <w:r>
        <w:t>依法申请人民法院强制执行。</w:t>
      </w:r>
    </w:p>
    <w:sectPr>
      <w:pgSz w:w="11910" w:h="16840"/>
      <w:pgMar w:top="560" w:right="500" w:bottom="680" w:left="1140" w:header="0" w:footer="4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EC938">
    <w:pPr>
      <w:pStyle w:val="4"/>
      <w:spacing w:line="14" w:lineRule="auto"/>
      <w:ind w:left="0" w:right="0"/>
      <w:rPr>
        <w:sz w:val="20"/>
      </w:rPr>
    </w:pPr>
    <w:r>
      <w:pict>
        <v:shape id="_x0000_s2049" o:spid="_x0000_s2049" o:spt="202" type="#_x0000_t202" style="position:absolute;left:0pt;margin-left:262.8pt;margin-top:806.25pt;height:14pt;width:98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47F8786"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第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页，共 2 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576518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type="paragraph" w:styleId="3">
    <w:name w:val="heading 2"/>
    <w:basedOn w:val="1"/>
    <w:qFormat/>
    <w:uiPriority w:val="1"/>
    <w:pPr>
      <w:spacing w:line="411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4" w:right="159"/>
    </w:pPr>
    <w:rPr>
      <w:rFonts w:ascii="宋体" w:hAnsi="宋体" w:eastAsia="宋体" w:cs="宋体"/>
      <w:sz w:val="27"/>
      <w:szCs w:val="27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4"/>
    <customShpInfo spid="_x0000_s1043"/>
    <customShpInfo spid="_x0000_s1046"/>
    <customShpInfo spid="_x0000_s1045"/>
    <customShpInfo spid="_x0000_s1047"/>
    <customShpInfo spid="_x0000_s1048"/>
    <customShpInfo spid="_x0000_s1049"/>
    <customShpInfo spid="_x0000_s1050"/>
    <customShpInfo spid="_x0000_s1051"/>
    <customShpInfo spid="_x0000_s1053"/>
    <customShpInfo spid="_x0000_s1054"/>
    <customShpInfo spid="_x0000_s1052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6"/>
    <customShpInfo spid="_x0000_s1067"/>
    <customShpInfo spid="_x0000_s1068"/>
    <customShpInfo spid="_x0000_s1065"/>
    <customShpInfo spid="_x0000_s1070"/>
    <customShpInfo spid="_x0000_s1071"/>
    <customShpInfo spid="_x0000_s1072"/>
    <customShpInfo spid="_x0000_s1069"/>
    <customShpInfo spid="_x0000_s1073"/>
    <customShpInfo spid="_x0000_s1074"/>
    <customShpInfo spid="_x0000_s1075"/>
    <customShpInfo spid="_x0000_s1076"/>
    <customShpInfo spid="_x0000_s1078"/>
    <customShpInfo spid="_x0000_s1077"/>
    <customShpInfo spid="_x0000_s1079"/>
    <customShpInfo spid="_x0000_s1080"/>
    <customShpInfo spid="_x0000_s1081"/>
    <customShpInfo spid="_x0000_s1082"/>
    <customShpInfo spid="_x0000_s1084"/>
    <customShpInfo spid="_x0000_s1085"/>
    <customShpInfo spid="_x0000_s108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1332</Words>
  <Characters>1433</Characters>
  <TotalTime>0</TotalTime>
  <ScaleCrop>false</ScaleCrop>
  <LinksUpToDate>false</LinksUpToDate>
  <CharactersWithSpaces>1444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2025-10-17T01:12:00Z</dcterms:created>
  <dc:creator>Administrator</dc:creator>
  <cp:lastModifiedBy>Administrator</cp:lastModifiedBy>
  <dcterms:modified xsi:type="dcterms:W3CDTF">2025-10-17T01:16:38Z</dcterms:modified>
  <dc:title>行政处罚决定书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2025-10-11T00:00:00Z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2025-10-11T00:00:00Z</vt:filetime>
  </property>
  <property fmtid="{D5CDD505-2E9C-101B-9397-08002B2CF9AE}" pid="5" name="KSOTemplateDocerSaveRecord">
    <vt:lpwstr>eyJoZGlkIjoiOWUwYTlkODQwOTczNThjNTk4YTUzYTg4YzAyZjJhNGMifQ==</vt:lpwstr>
  </property>
  <property fmtid="{D5CDD505-2E9C-101B-9397-08002B2CF9AE}" pid="6" name="KSOProductBuildVer">
    <vt:lpwstr>2052-12.1.0.22529</vt:lpwstr>
  </property>
  <property fmtid="{D5CDD505-2E9C-101B-9397-08002B2CF9AE}" pid="7" name="ICV">
    <vt:lpwstr>2F179035E73E4DC88DE07742297DC9AB_12</vt:lpwstr>
  </property>
</Properties>
</file>