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AB84">
      <w:pPr>
        <w:pStyle w:val="2"/>
      </w:pPr>
      <w:r>
        <w:t>新邵县交通运输局</w:t>
      </w:r>
    </w:p>
    <w:p w14:paraId="1E9D2B25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62156C86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邵新交处罚〔2025〕60070号</w:t>
      </w:r>
    </w:p>
    <w:p w14:paraId="25262A40">
      <w:pPr>
        <w:pStyle w:val="4"/>
        <w:spacing w:before="4"/>
        <w:ind w:left="0" w:right="0"/>
        <w:rPr>
          <w:sz w:val="13"/>
        </w:rPr>
      </w:pPr>
    </w:p>
    <w:p w14:paraId="652B3870">
      <w:pPr>
        <w:pStyle w:val="3"/>
        <w:spacing w:line="470" w:lineRule="exact"/>
      </w:pPr>
      <w:r>
        <w:t>一、当事人基本情况</w:t>
      </w:r>
    </w:p>
    <w:p w14:paraId="1D16A465">
      <w:pPr>
        <w:pStyle w:val="4"/>
        <w:spacing w:before="72" w:line="333" w:lineRule="auto"/>
        <w:ind w:firstLine="540"/>
      </w:pPr>
      <w:r>
        <w:pict>
          <v:line id="_x0000_s1026" o:spid="_x0000_s1026" o:spt="20" style="position:absolute;left:0pt;margin-left:89.65pt;margin-top:20.3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391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姓名：周述梅，性别：男，民族：汉，身份证号码：430522</w:t>
      </w:r>
      <w:r>
        <w:rPr>
          <w:rFonts w:hint="eastAsia"/>
          <w:lang w:val="en-US" w:eastAsia="zh-CN"/>
        </w:rPr>
        <w:t>********</w:t>
      </w:r>
      <w:r>
        <w:t>3110，联系电话：186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3577，住址：湖南省新邵县潭溪镇澄泉村1组19号。</w:t>
      </w:r>
    </w:p>
    <w:p w14:paraId="1FE83D2C">
      <w:pPr>
        <w:pStyle w:val="3"/>
      </w:pPr>
      <w:r>
        <w:t>二、案件来源及调查经过</w:t>
      </w:r>
    </w:p>
    <w:p w14:paraId="6441F37E">
      <w:pPr>
        <w:pStyle w:val="4"/>
        <w:spacing w:before="73" w:line="333" w:lineRule="auto"/>
        <w:ind w:firstLine="540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87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447.45pt;margin-top:20.4pt;height:0pt;width:108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80.9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359.7pt;margin-top:44.4pt;height:0pt;width:20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68.4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9月10日对你涉嫌在公路建筑控制区内修建建筑物的行为予以立案调查。期间，本机关采取了收集现场证据材料、调查询问当事人等方式开展调查取证；并听取当事人陈述申辩意见，保障当事人合法权利。</w:t>
      </w:r>
    </w:p>
    <w:p w14:paraId="42C6CE1C">
      <w:pPr>
        <w:pStyle w:val="3"/>
        <w:spacing w:line="410" w:lineRule="exact"/>
      </w:pPr>
      <w:r>
        <w:t>三、违法事实及相关证据</w:t>
      </w:r>
    </w:p>
    <w:p w14:paraId="0EA9368D">
      <w:pPr>
        <w:pStyle w:val="4"/>
        <w:spacing w:before="73" w:line="333" w:lineRule="auto"/>
        <w:ind w:firstLine="540"/>
      </w:pPr>
      <w:r>
        <w:pict>
          <v:line id="_x0000_s1034" o:spid="_x0000_s1034" o:spt="20" style="position:absolute;left:0pt;margin-left:143.65pt;margin-top:20.4pt;height:0pt;width:411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62.7pt;margin-top:44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6" o:spid="_x0000_s1036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7" o:spid="_x0000_s1037" o:spt="20" style="position:absolute;left:0pt;margin-left:62.7pt;margin-top:92.4pt;height:0pt;width:283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经查，你于2025年8月5日动工在S326线 K419+279米处公路左侧建筑控制区内修建建筑物，建筑物临路宽16.5米，左右进深长均11米，建筑物临路边缘左侧距公路边沟外缘的间距为10米、右侧距公路边沟外缘的间距为6.7米。以上事实有询问笔录、勘验笔录、现场勘验图、现场照片等证据证实。</w:t>
      </w:r>
    </w:p>
    <w:p w14:paraId="5062A8A8">
      <w:pPr>
        <w:pStyle w:val="4"/>
        <w:spacing w:line="333" w:lineRule="auto"/>
        <w:ind w:right="294" w:firstLine="540"/>
      </w:pPr>
      <w:r>
        <w:pict>
          <v:line id="_x0000_s1038" o:spid="_x0000_s1038" o:spt="20" style="position:absolute;left:0pt;margin-left:265.2pt;margin-top:16.75pt;height:0pt;width:290.2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9" o:spid="_x0000_s1039" o:spt="20" style="position:absolute;left:0pt;margin-left:62.7pt;margin-top:40.75pt;height:0pt;width:270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以上事实，有以下证据证明：《询问笔录》1份，《证据照片》 1份，现场勘验图、责令停止违法行为告知书、现场勘验笔录</w:t>
      </w:r>
    </w:p>
    <w:p w14:paraId="2857660A">
      <w:pPr>
        <w:pStyle w:val="4"/>
        <w:spacing w:line="333" w:lineRule="auto"/>
        <w:ind w:firstLine="540"/>
      </w:pPr>
      <w:r>
        <w:pict>
          <v:line id="_x0000_s1040" o:spid="_x0000_s1040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rPr>
          <w:spacing w:val="-1"/>
        </w:rPr>
        <w:t>上述证据经过周述梅本人阅示并发表意见，根据《湖南省行政程序规定》第七十</w:t>
      </w:r>
      <w:r>
        <w:t>一条、第七十三条规定，可作为本案证据材料使用。</w:t>
      </w:r>
    </w:p>
    <w:p w14:paraId="27B4E97A">
      <w:pPr>
        <w:pStyle w:val="3"/>
      </w:pPr>
      <w:r>
        <w:t>四、行政处罚事前告知与当事人陈述、申辩情况</w:t>
      </w:r>
    </w:p>
    <w:p w14:paraId="586F43CD">
      <w:pPr>
        <w:pStyle w:val="4"/>
        <w:spacing w:before="67"/>
        <w:ind w:left="654" w:right="0"/>
      </w:pPr>
      <w:r>
        <w:t>本机关于2025年9月11日 向你送达了《行政处罚事前告知书》（邵新交罚告</w:t>
      </w:r>
    </w:p>
    <w:p w14:paraId="0B8F44C7">
      <w:pPr>
        <w:tabs>
          <w:tab w:val="left" w:pos="8207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42" o:spid="_x0000_s1042" o:spt="203" style="height:0.7pt;width:94.5pt;" coordsize="1890,14">
            <o:lock v:ext="edit"/>
            <v:line id="_x0000_s1043" o:spid="_x0000_s1043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44" o:spid="_x0000_s1044" o:spt="203" style="height:0.7pt;width:67.5pt;" coordsize="1350,14">
            <o:lock v:ext="edit"/>
            <v:line id="_x0000_s1045" o:spid="_x0000_s1045" o:spt="20" style="position:absolute;left:0;top:7;height:0;width:13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2B274CA1">
      <w:pPr>
        <w:pStyle w:val="4"/>
        <w:spacing w:before="114" w:line="333" w:lineRule="auto"/>
      </w:pPr>
      <w:r>
        <w:pict>
          <v:line id="_x0000_s1046" o:spid="_x0000_s1046" o:spt="20" style="position:absolute;left:0pt;margin-left:62.7pt;margin-top:22.45pt;height:0pt;width:101.2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7" o:spid="_x0000_s1047" o:spt="20" style="position:absolute;left:0pt;margin-left:251.7pt;margin-top:46.4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〔2025〕60070号），告知你本机关拟作出行政处罚的内容、事实、理由、依据及你依法享有的陈述、申辩权利。你提出了自愿放弃陈述申辩的意见，本机关予以采纳。</w:t>
      </w:r>
    </w:p>
    <w:p w14:paraId="1E276EE9">
      <w:pPr>
        <w:pStyle w:val="3"/>
      </w:pPr>
      <w:r>
        <w:t>五、行政处罚依据及决定</w:t>
      </w:r>
    </w:p>
    <w:p w14:paraId="60D980EA">
      <w:pPr>
        <w:pStyle w:val="4"/>
        <w:spacing w:before="73"/>
        <w:ind w:left="654" w:right="0"/>
      </w:pPr>
      <w:r>
        <w:t>本机关认为你的上述行为违反了《中华人民共和国公路法》第五十六条第一款和</w:t>
      </w:r>
    </w:p>
    <w:p w14:paraId="3EE44E8F">
      <w:pPr>
        <w:pStyle w:val="4"/>
        <w:spacing w:line="20" w:lineRule="exact"/>
        <w:ind w:left="4427" w:right="0"/>
        <w:rPr>
          <w:sz w:val="2"/>
        </w:rPr>
      </w:pPr>
      <w:r>
        <w:rPr>
          <w:sz w:val="2"/>
        </w:rPr>
        <w:pict>
          <v:group id="_x0000_s1048" o:spid="_x0000_s1048" o:spt="203" style="height:0.7pt;width:283.5pt;" coordsize="5670,14">
            <o:lock v:ext="edit"/>
            <v:line id="_x0000_s1049" o:spid="_x0000_s1049" o:spt="20" style="position:absolute;left:0;top:7;height:0;width:567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456A060F">
      <w:pPr>
        <w:pStyle w:val="4"/>
        <w:spacing w:before="114" w:line="333" w:lineRule="auto"/>
      </w:pPr>
      <w:r>
        <w:pict>
          <v:line id="_x0000_s1050" o:spid="_x0000_s1050" o:spt="20" style="position:absolute;left:0pt;margin-left:62.7pt;margin-top:22.4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1" o:spid="_x0000_s1051" o:spt="20" style="position:absolute;left:0pt;margin-left:62.7pt;margin-top:46.45pt;height:0pt;width:21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《湖南省实施〈中华人民共和国公路法〉办法》第七条第二款和《湖南省实施〈中华人民共和国公路法〉办法》第十七条的规定，已构成违法。</w:t>
      </w:r>
    </w:p>
    <w:p w14:paraId="5A729588">
      <w:pPr>
        <w:pStyle w:val="4"/>
        <w:spacing w:line="333" w:lineRule="auto"/>
        <w:ind w:firstLine="540"/>
        <w:jc w:val="both"/>
      </w:pPr>
      <w:r>
        <w:pict>
          <v:group id="_x0000_s1052" o:spid="_x0000_s1052" o:spt="203" style="position:absolute;left:0pt;margin-left:89.65pt;margin-top:16.4pt;height:0.7pt;width:472.5pt;mso-position-horizontal-relative:page;z-index:-251655168;mso-width-relative:page;mso-height-relative:page;" coordorigin="1794,329" coordsize="9450,14">
            <o:lock v:ext="edit"/>
            <v:shape id="_x0000_s1053" o:spid="_x0000_s1053" style="position:absolute;left:1794;top:328;height:14;width:2;" fillcolor="#000000" filled="t" stroked="f" coordorigin="1794,329" coordsize="0,14" path="m1794,329l1794,342,1794,329xe">
              <v:path arrowok="t"/>
              <v:fill on="t" focussize="0,0"/>
              <v:stroke on="f"/>
              <v:imagedata o:title=""/>
              <o:lock v:ext="edit"/>
            </v:shape>
            <v:line id="_x0000_s1054" o:spid="_x0000_s1054" o:spt="20" style="position:absolute;left:1794;top:335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pict>
          <v:line id="_x0000_s1055" o:spid="_x0000_s1055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6" o:spid="_x0000_s1056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参考《湖南省交通运输行政处罚自由裁量权基准实施办法》和《湖南省交通运输行政处罚自由裁量权基准》公路管理篇中关于除因公路防护、养护需要的以外，在建筑控制区内修建建筑物、地面构筑物临路边缘与公路边沟外缘的间距在省道6m以外9m</w:t>
      </w:r>
    </w:p>
    <w:p w14:paraId="1F3B6E15">
      <w:pPr>
        <w:spacing w:after="0" w:line="333" w:lineRule="auto"/>
        <w:jc w:val="both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4095C778">
      <w:pPr>
        <w:pStyle w:val="4"/>
        <w:spacing w:before="51" w:line="333" w:lineRule="auto"/>
        <w:jc w:val="both"/>
      </w:pPr>
      <w:r>
        <w:pict>
          <v:line id="_x0000_s1057" o:spid="_x0000_s1057" o:spt="20" style="position:absolute;left:0pt;margin-left:62.7pt;margin-top:19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8" o:spid="_x0000_s1058" o:spt="20" style="position:absolute;left:0pt;margin-left:62.7pt;margin-top:43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9" o:spid="_x0000_s1059" o:spt="20" style="position:absolute;left:0pt;margin-left:62.7pt;margin-top:67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0" o:spid="_x0000_s1060" o:spt="20" style="position:absolute;left:0pt;margin-left:62.7pt;margin-top:91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1" o:spid="_x0000_s1061" o:spt="20" style="position:absolute;left:0pt;margin-left:62.7pt;margin-top:115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2" o:spid="_x0000_s1062" o:spt="20" style="position:absolute;left:0pt;margin-left:62.7pt;margin-top:139.3pt;height:0pt;width:162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238.2pt;margin-top:139.3pt;height:0pt;width:324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4" o:spid="_x0000_s1064" o:spt="20" style="position:absolute;left:0pt;margin-left:62.7pt;margin-top:163.3pt;height:0pt;width:256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346.2pt;margin-top:163.3pt;height:0pt;width:216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6" o:spid="_x0000_s1066" o:spt="20" style="position:absolute;left:0pt;margin-left:62.7pt;margin-top:187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7" o:spid="_x0000_s1067" o:spt="20" style="position:absolute;left:0pt;margin-left:62.7pt;margin-top:211.3pt;height:0pt;width:162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以内的（3）建筑物、地面构筑物临路宽度在10以上的,可以处八千元以上少于一万元的罚款。你建筑物属于老房子改建，在公路建筑控制区内改建、扩建建筑物、地面构筑物的，参照“在建筑控制区内修建建筑物、地面构筑物”的处罚基准降低一个阶次进行处罚，该建筑物、地面构筑物临路边缘与公路边沟外缘的间距降低一个阶次在省道9m以外12m以内的（3）建筑物、地面构筑物临路宽度在10m以上的,可以处二千五百元以上少于五千元的罚款。现依据《中华人民共和国行政处罚法》第二十八条第一款规定，本机关责令你立即改正违法行为，并依据《中华人民共和国公路法》第八十一条和《公路安全保护条例》第五十六条第（一）项和《湖南省实施〈中华人民共和国公路法〉办法》第三十二条规定，作出如下行政处罚：</w:t>
      </w:r>
    </w:p>
    <w:p w14:paraId="4C63B49C">
      <w:pPr>
        <w:pStyle w:val="4"/>
        <w:spacing w:line="338" w:lineRule="exact"/>
        <w:ind w:left="654" w:right="0"/>
      </w:pPr>
      <w:r>
        <w:t>处罚款人民币叁仟元整</w:t>
      </w:r>
    </w:p>
    <w:p w14:paraId="15BED762">
      <w:pPr>
        <w:pStyle w:val="4"/>
        <w:spacing w:line="20" w:lineRule="exact"/>
        <w:ind w:left="647" w:right="0"/>
        <w:rPr>
          <w:sz w:val="2"/>
        </w:rPr>
      </w:pPr>
      <w:r>
        <w:rPr>
          <w:sz w:val="2"/>
        </w:rPr>
        <w:pict>
          <v:group id="_x0000_s1068" o:spid="_x0000_s1068" o:spt="203" style="height:0.7pt;width:135pt;" coordsize="2700,14">
            <o:lock v:ext="edit"/>
            <v:shape id="_x0000_s1069" o:spid="_x0000_s1069" style="position:absolute;left:0;top:0;height:14;width:2;" fillcolor="#000000" filled="t" stroked="f" coordsize="0,14" path="m0,0l0,14,0,0xe">
              <v:path arrowok="t"/>
              <v:fill on="t" focussize="0,0"/>
              <v:stroke on="f"/>
              <v:imagedata o:title=""/>
              <o:lock v:ext="edit"/>
            </v:shape>
            <v:line id="_x0000_s1070" o:spid="_x0000_s1070" o:spt="20" style="position:absolute;left:0;top:7;height:0;width:270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71" o:spid="_x0000_s1071" style="position:absolute;left:2700;top:0;height:14;width:2;" fillcolor="#000000" filled="t" stroked="f" coordorigin="2700,0" coordsize="0,14" path="m2700,0l2700,14,270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2F0627F3">
      <w:pPr>
        <w:pStyle w:val="3"/>
        <w:spacing w:before="30" w:line="240" w:lineRule="auto"/>
      </w:pPr>
      <w:r>
        <w:t>六、行政处罚的履行方式和期限</w:t>
      </w:r>
    </w:p>
    <w:p w14:paraId="30DBE7EF">
      <w:pPr>
        <w:pStyle w:val="4"/>
        <w:spacing w:before="73" w:line="333" w:lineRule="auto"/>
        <w:ind w:firstLine="540"/>
      </w:pPr>
      <w:r>
        <w:pict>
          <v:group id="_x0000_s1072" o:spid="_x0000_s1072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73" o:spid="_x0000_s1073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4" o:spid="_x0000_s1074" o:spt="75" type="#_x0000_t75" style="position:absolute;left:813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75" o:spid="_x0000_s1075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B9D3D88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76" o:spid="_x0000_s1076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 w14:paraId="7C7983DD">
      <w:pPr>
        <w:spacing w:before="108" w:line="276" w:lineRule="auto"/>
        <w:ind w:left="654" w:right="393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045DA6C8">
      <w:pPr>
        <w:pStyle w:val="4"/>
        <w:spacing w:line="342" w:lineRule="exact"/>
        <w:ind w:left="654" w:right="0"/>
      </w:pPr>
      <w:r>
        <w:pict>
          <v:line id="_x0000_s1079" o:spid="_x0000_s1079" o:spt="20" style="position:absolute;left:0pt;margin-left:62.7pt;margin-top:-31.6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你如不服本处罚决定，可在收到本处罚决定书之日起六十日内向新邵县人民政府</w:t>
      </w:r>
    </w:p>
    <w:p w14:paraId="26F79FA4">
      <w:pPr>
        <w:pStyle w:val="4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id="_x0000_s1080" o:spid="_x0000_s1080" o:spt="203" style="height:0.7pt;width:94.5pt;" coordsize="1890,14">
            <o:lock v:ext="edit"/>
            <v:line id="_x0000_s1081" o:spid="_x0000_s1081" o:spt="20" style="position:absolute;left:0;top:7;height:0;width:18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12A6A1C6">
      <w:pPr>
        <w:pStyle w:val="4"/>
        <w:spacing w:before="115" w:line="333" w:lineRule="auto"/>
        <w:jc w:val="both"/>
      </w:pPr>
      <w:r>
        <w:pict>
          <v:line id="_x0000_s1082" o:spid="_x0000_s1082" o:spt="20" style="position:absolute;left:0pt;margin-left:62.7pt;margin-top:22.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3" o:spid="_x0000_s1083" o:spt="20" style="position:absolute;left:0pt;margin-left:62.7pt;margin-top:46.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4" o:spid="_x0000_s1084" o:spt="20" style="position:absolute;left:0pt;margin-left:116.65pt;margin-top:70.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（申请人也可以登录网址https://xzfy.moj.gov.cn/</w:t>
      </w:r>
      <w:r>
        <w:rPr>
          <w:spacing w:val="-2"/>
        </w:rPr>
        <w:t>访问行政复议服务平台，或者通</w:t>
      </w:r>
      <w:r>
        <w:t>过“掌上复议”微信小程序在线提交行政复议申请）</w:t>
      </w:r>
      <w:r>
        <w:rPr>
          <w:spacing w:val="-2"/>
        </w:rPr>
        <w:t>申请行政复议，也可以在六个月</w:t>
      </w:r>
      <w:r>
        <w:rPr>
          <w:spacing w:val="-1"/>
        </w:rPr>
        <w:t xml:space="preserve">内直接向邵阳市北塔区人民法院起诉。但复议期间和诉讼期间不停止本决定的执行， </w:t>
      </w:r>
      <w:r>
        <w:t>法律、法规另有规定的除外。</w:t>
      </w:r>
    </w:p>
    <w:p w14:paraId="074151BF">
      <w:pPr>
        <w:pStyle w:val="4"/>
        <w:spacing w:line="333" w:lineRule="auto"/>
        <w:ind w:firstLine="540"/>
      </w:pPr>
      <w:r>
        <w:pict>
          <v:line id="_x0000_s1085" o:spid="_x0000_s1085" o:spt="20" style="position:absolute;left:0pt;margin-left:89.65pt;margin-top:40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86" o:spid="_x0000_s1086" o:spt="203" style="position:absolute;left:0pt;margin-left:380.7pt;margin-top:42pt;height:157.5pt;width:157.5pt;mso-position-horizontal-relative:page;z-index:-251655168;mso-width-relative:page;mso-height-relative:page;" coordorigin="7614,840" coordsize="3150,3150">
            <o:lock v:ext="edit"/>
            <v:shape id="_x0000_s1087" o:spid="_x0000_s1087" o:spt="75" type="#_x0000_t75" style="position:absolute;left:7614;top:840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88" o:spid="_x0000_s1088" o:spt="202" type="#_x0000_t202" style="position:absolute;left:7614;top:840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26A35C9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11A2EA87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4B9E1268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rPr>
          <w:spacing w:val="-1"/>
        </w:rPr>
        <w:t>逾期不申请行政复议，也不提起行政诉讼，又不履行行政处罚决定的，本机关将</w:t>
      </w:r>
      <w:r>
        <w:t>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D4AEA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F162C37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2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2D220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3"/>
    <customShpInfo spid="_x0000_s1042"/>
    <customShpInfo spid="_x0000_s1045"/>
    <customShpInfo spid="_x0000_s1044"/>
    <customShpInfo spid="_x0000_s1046"/>
    <customShpInfo spid="_x0000_s1047"/>
    <customShpInfo spid="_x0000_s1049"/>
    <customShpInfo spid="_x0000_s1048"/>
    <customShpInfo spid="_x0000_s1050"/>
    <customShpInfo spid="_x0000_s1051"/>
    <customShpInfo spid="_x0000_s1053"/>
    <customShpInfo spid="_x0000_s1054"/>
    <customShpInfo spid="_x0000_s1052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9"/>
    <customShpInfo spid="_x0000_s1070"/>
    <customShpInfo spid="_x0000_s1071"/>
    <customShpInfo spid="_x0000_s1068"/>
    <customShpInfo spid="_x0000_s1073"/>
    <customShpInfo spid="_x0000_s1074"/>
    <customShpInfo spid="_x0000_s1075"/>
    <customShpInfo spid="_x0000_s1072"/>
    <customShpInfo spid="_x0000_s1076"/>
    <customShpInfo spid="_x0000_s1077"/>
    <customShpInfo spid="_x0000_s1078"/>
    <customShpInfo spid="_x0000_s1079"/>
    <customShpInfo spid="_x0000_s1081"/>
    <customShpInfo spid="_x0000_s1080"/>
    <customShpInfo spid="_x0000_s1082"/>
    <customShpInfo spid="_x0000_s1083"/>
    <customShpInfo spid="_x0000_s1084"/>
    <customShpInfo spid="_x0000_s1085"/>
    <customShpInfo spid="_x0000_s1087"/>
    <customShpInfo spid="_x0000_s1088"/>
    <customShpInfo spid="_x0000_s108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1467</Words>
  <Characters>1584</Characters>
  <TotalTime>0</TotalTime>
  <ScaleCrop>false</ScaleCrop>
  <LinksUpToDate>false</LinksUpToDate>
  <CharactersWithSpaces>1589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2025-11-03T08:09:00Z</dcterms:created>
  <dc:creator>Administrator</dc:creator>
  <cp:lastModifiedBy>Administrator</cp:lastModifiedBy>
  <dcterms:modified xsi:type="dcterms:W3CDTF">2025-11-03T08:11:44Z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2025-09-16T00:00:00Z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2052-12.1.0.23125</vt:lpwstr>
  </property>
  <property fmtid="{D5CDD505-2E9C-101B-9397-08002B2CF9AE}" pid="7" name="ICV">
    <vt:lpwstr>15754C81DF174588BCAC0C94B4708AAF_12</vt:lpwstr>
  </property>
</Properties>
</file>