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68BA">
      <w:pPr>
        <w:pStyle w:val="2"/>
      </w:pPr>
      <w:r>
        <w:t>新邵县交通运输局</w:t>
      </w:r>
    </w:p>
    <w:p w14:paraId="6FD7C86A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0EAEA8A9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邵新交处罚〔2025〕50081号</w:t>
      </w:r>
    </w:p>
    <w:p w14:paraId="40AEE4AA">
      <w:pPr>
        <w:pStyle w:val="4"/>
        <w:spacing w:before="4"/>
        <w:ind w:left="0" w:right="0" w:firstLine="0"/>
        <w:rPr>
          <w:sz w:val="13"/>
        </w:rPr>
      </w:pPr>
    </w:p>
    <w:p w14:paraId="354D344F">
      <w:pPr>
        <w:pStyle w:val="3"/>
        <w:spacing w:line="470" w:lineRule="exact"/>
      </w:pPr>
      <w:r>
        <w:t>一、当事人基本情况</w:t>
      </w:r>
    </w:p>
    <w:p w14:paraId="6ADC0A4C">
      <w:pPr>
        <w:pStyle w:val="4"/>
        <w:spacing w:before="72" w:line="333" w:lineRule="auto"/>
        <w:ind w:right="294"/>
        <w:jc w:val="both"/>
      </w:pPr>
      <w:r>
        <w:pict>
          <v:line id="_x0000_s1026" o:spid="_x0000_s1026" o:spt="20" style="position:absolute;left:0pt;margin-left:89.65pt;margin-top:20.35pt;height:0pt;width:465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87.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姓名：谢支农，性别：男，民族：/，身份证号码：430522</w:t>
      </w:r>
      <w:r>
        <w:rPr>
          <w:rFonts w:hint="eastAsia"/>
          <w:lang w:val="en-US" w:eastAsia="zh-CN"/>
        </w:rPr>
        <w:t>********</w:t>
      </w:r>
      <w:r>
        <w:t>0057，联系电话：151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8183，住址：湖南省新邵县酿溪镇资滨社区5组院内16号，职业：/， 工作单位：/。</w:t>
      </w:r>
    </w:p>
    <w:p w14:paraId="7AA4CFEC">
      <w:pPr>
        <w:pStyle w:val="3"/>
      </w:pPr>
      <w:r>
        <w:t>二、案件来源及调查经过</w:t>
      </w:r>
    </w:p>
    <w:p w14:paraId="4219148F">
      <w:pPr>
        <w:pStyle w:val="4"/>
        <w:spacing w:before="73" w:line="333" w:lineRule="auto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60.95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4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224.7pt;margin-top:68.4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根据在行政检查中发现的，本机关于2025年10月24日对你 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7BBF4246">
      <w:pPr>
        <w:pStyle w:val="3"/>
        <w:spacing w:line="409" w:lineRule="exact"/>
      </w:pPr>
      <w:r>
        <w:t>三、违法事实及相关证据</w:t>
      </w:r>
    </w:p>
    <w:p w14:paraId="09EFC2A0">
      <w:pPr>
        <w:pStyle w:val="4"/>
        <w:spacing w:before="73" w:line="333" w:lineRule="auto"/>
      </w:pPr>
      <w:r>
        <w:pict>
          <v:group id="_x0000_s1034" o:spid="_x0000_s1034" o:spt="203" style="position:absolute;left:0pt;margin-left:62.7pt;margin-top:77.5pt;height:15.25pt;width:486pt;mso-position-horizontal-relative:page;mso-wrap-distance-bottom:0pt;mso-wrap-distance-top:0pt;z-index:-251653120;mso-width-relative:page;mso-height-relative:page;" coordorigin="1254,1551" coordsize="9720,305">
            <o:lock v:ext="edit"/>
            <v:line id="_x0000_s1035" o:spid="_x0000_s1035" o:spt="20" style="position:absolute;left:1254;top:1848;height:0;width:972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6" o:spid="_x0000_s1036" o:spt="75" type="#_x0000_t75" style="position:absolute;left:570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7" o:spid="_x0000_s1037" o:spt="202" type="#_x0000_t202" style="position:absolute;left:1254;top:1550;height:305;width:972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85B5E2B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总重36.5吨，超限5.5吨（超限率17.7 ），其行为涉嫌违反《中华人民共和国公路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8" o:spid="_x0000_s1038" o:spt="20" style="position:absolute;left:0pt;margin-left:150.4pt;margin-top:20.4pt;height:0pt;width:40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11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140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 2025年10月24日10时10分，当事人谢支龙驾驶车牌号为湘KW7908（四轴）</w:t>
      </w:r>
      <w:r>
        <w:rPr>
          <w:spacing w:val="-1"/>
        </w:rPr>
        <w:t>车辆，在新邵县严塘镇公路上载货行驶，经执法人员现场检查、询问当事人及过磅检测，该车辆从涟源煤坪装载的煤炭送到邵阳煤坪去，经执法人员过磅检测，车货</w:t>
      </w:r>
    </w:p>
    <w:p w14:paraId="21B813EB">
      <w:pPr>
        <w:pStyle w:val="4"/>
        <w:spacing w:before="108" w:after="35" w:line="333" w:lineRule="auto"/>
        <w:ind w:firstLine="0"/>
        <w:jc w:val="both"/>
      </w:pPr>
      <w:r>
        <w:rPr>
          <w:spacing w:val="-1"/>
        </w:rPr>
        <w:t>法》第五十条、《湖南省治理货物运输车辆超限超载条例》第十七条第一款和《超限运输车辆行驶公路管理规定》第三条第一款第(六)项的规定，处罚依据：《中华人民</w:t>
      </w:r>
      <w:r>
        <w:t>共和国公路法》第七十六条第（五）</w:t>
      </w:r>
      <w:r>
        <w:rPr>
          <w:spacing w:val="-1"/>
        </w:rPr>
        <w:t>项和《公路安全保护条例》第六十四条和《湖南</w:t>
      </w:r>
      <w:r>
        <w:t>省治理货物运输车辆超限超载条例》第三十一条第二项之规定，车货总重36.5</w:t>
      </w:r>
      <w:r>
        <w:rPr>
          <w:spacing w:val="-7"/>
        </w:rPr>
        <w:t>吨，超</w:t>
      </w:r>
    </w:p>
    <w:p w14:paraId="48C324CE">
      <w:pPr>
        <w:pStyle w:val="4"/>
        <w:ind w:left="107" w:right="0" w:firstLine="0"/>
        <w:rPr>
          <w:sz w:val="20"/>
        </w:rPr>
      </w:pPr>
      <w:r>
        <w:rPr>
          <w:sz w:val="20"/>
        </w:rPr>
        <w:pict>
          <v:group id="_x0000_s1043" o:spid="_x0000_s1043" o:spt="203" style="height:15.25pt;width:263.25pt;" coordsize="5265,305">
            <o:lock v:ext="edit"/>
            <v:line id="_x0000_s1044" o:spid="_x0000_s1044" o:spt="20" style="position:absolute;left:0;top:297;height:0;width:526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5" o:spid="_x0000_s1045" o:spt="75" type="#_x0000_t75" style="position:absolute;left:2565;top:2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6" o:spid="_x0000_s1046" o:spt="202" type="#_x0000_t202" style="position:absolute;left:0;top:0;height:305;width:526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8F7A0C1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限5.5吨，超限率17.7 ，处每吨300元罚款。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E388084">
      <w:pPr>
        <w:pStyle w:val="4"/>
        <w:spacing w:before="105" w:line="333" w:lineRule="auto"/>
      </w:pPr>
      <w:r>
        <w:pict>
          <v:line id="_x0000_s1047" o:spid="_x0000_s1047" o:spt="20" style="position:absolute;left:0pt;margin-left:62.7pt;margin-top:-49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-25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9" o:spid="_x0000_s1049" o:spt="20" style="position:absolute;left:0pt;margin-left:265.2pt;margin-top:22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62.7pt;margin-top:46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4375381A">
      <w:pPr>
        <w:pStyle w:val="4"/>
        <w:spacing w:line="333" w:lineRule="auto"/>
      </w:pPr>
      <w:r>
        <w:pict>
          <v:line id="_x0000_s1051" o:spid="_x0000_s1051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上述证据经过谢支农本人阅示并发表意见，根据《湖南省行政程序规定》第七十</w:t>
      </w:r>
      <w:r>
        <w:t>一条、第七十三条规定，可作为本案证据材料使用。</w:t>
      </w:r>
    </w:p>
    <w:p w14:paraId="58E60693">
      <w:pPr>
        <w:pStyle w:val="3"/>
        <w:spacing w:line="411" w:lineRule="exact"/>
      </w:pPr>
      <w:r>
        <w:pict>
          <v:rect id="_x0000_s1053" o:spid="_x0000_s1053" o:spt="1" style="position:absolute;left:0pt;margin-left:346.2pt;margin-top:16.6pt;height:0.65pt;width:6.75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四、行政处罚事前告知与当事人陈述、申辩  情况</w:t>
      </w:r>
    </w:p>
    <w:p w14:paraId="23544FBA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1BCFF7E6">
      <w:pPr>
        <w:pStyle w:val="4"/>
        <w:spacing w:before="51"/>
        <w:ind w:left="654" w:right="0" w:firstLine="0"/>
      </w:pPr>
      <w:r>
        <w:t>本机关于2025年10月24日 向你 送达了《行政处罚事前告知书》（邵新交罚告</w:t>
      </w:r>
    </w:p>
    <w:p w14:paraId="5BF59599">
      <w:pPr>
        <w:tabs>
          <w:tab w:val="left" w:pos="8477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4" o:spid="_x0000_s1054" o:spt="203" style="height:0.7pt;width:101.25pt;" coordsize="2025,14">
            <o:lock v:ext="edit"/>
            <v:line id="_x0000_s1055" o:spid="_x0000_s1055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56" o:spid="_x0000_s1056" o:spt="203" style="height:0.7pt;width:67.5pt;" coordsize="1350,14">
            <o:lock v:ext="edit"/>
            <v:line id="_x0000_s1057" o:spid="_x0000_s1057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7AD0C43D">
      <w:pPr>
        <w:pStyle w:val="4"/>
        <w:spacing w:before="114" w:line="333" w:lineRule="auto"/>
        <w:ind w:right="294" w:firstLine="0"/>
      </w:pPr>
      <w:r>
        <w:pict>
          <v:line id="_x0000_s1058" o:spid="_x0000_s1058" o:spt="20" style="position:absolute;left:0pt;margin-left:62.7pt;margin-top:22.45pt;height:0pt;width:101.2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rect id="_x0000_s1059" o:spid="_x0000_s1059" o:spt="1" style="position:absolute;left:0pt;margin-left:217.95pt;margin-top:46.1pt;height:0.65pt;width:6.75pt;mso-position-horizontal-relative:page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line id="_x0000_s1060" o:spid="_x0000_s1060" o:spt="20" style="position:absolute;left:0pt;margin-left:285.45pt;margin-top:46.45pt;height:0pt;width:270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62.7pt;margin-top:70.45pt;height:0pt;width:40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〔2025〕50081号），告知你 本机关拟作出行政处罚的内容、事实、理由、依据及你 依法享有的陈述、申辩 权利。你 提出了自愿放弃陈述申辩的意见，本机关予以采纳。</w:t>
      </w:r>
    </w:p>
    <w:p w14:paraId="6F231DE2">
      <w:pPr>
        <w:pStyle w:val="3"/>
      </w:pPr>
      <w:r>
        <w:t>五、行政处罚依据及决定</w:t>
      </w:r>
    </w:p>
    <w:p w14:paraId="67BE13DF">
      <w:pPr>
        <w:pStyle w:val="4"/>
        <w:spacing w:before="72" w:line="333" w:lineRule="auto"/>
      </w:pPr>
      <w:r>
        <w:pict>
          <v:line id="_x0000_s1062" o:spid="_x0000_s1062" o:spt="20" style="position:absolute;left:0pt;margin-left:285.45pt;margin-top:20.35pt;height:0pt;width:270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62.7pt;margin-top:44.3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68.3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 的上述行为违反了《中华人民共和国公路法》第五十条和《超限运输车辆行驶公路管理规定》（交通运输部令2021年第12号）第三条第一款和《湖南省治理货物运输车辆超限超载条例》第十七条第一款的规定，已构成违法。</w:t>
      </w:r>
    </w:p>
    <w:p w14:paraId="0AE1B6FC">
      <w:pPr>
        <w:pStyle w:val="4"/>
        <w:spacing w:line="333" w:lineRule="auto"/>
      </w:pPr>
      <w:r>
        <w:pict>
          <v:group id="_x0000_s1065" o:spid="_x0000_s1065" o:spt="203" style="position:absolute;left:0pt;margin-left:89.65pt;margin-top:16.4pt;height:0.7pt;width:465.75pt;mso-position-horizontal-relative:page;z-index:-251654144;mso-width-relative:page;mso-height-relative:page;" coordorigin="1794,328" coordsize="9315,14">
            <o:lock v:ext="edit"/>
            <v:shape id="_x0000_s1066" o:spid="_x0000_s1066" style="position:absolute;left:1794;top:328;height:14;width:2;" fillcolor="#000000" filled="t" stroked="f" coordorigin="1794,328" coordsize="0,14" path="m1794,328l1794,342,1794,328xe">
              <v:path arrowok="t"/>
              <v:fill on="t" focussize="0,0"/>
              <v:stroke on="f"/>
              <v:imagedata o:title=""/>
              <o:lock v:ext="edit"/>
            </v:shape>
            <v:line id="_x0000_s1067" o:spid="_x0000_s1067" o:spt="20" style="position:absolute;left:1794;top:335;height:0;width:931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pict>
          <v:line id="_x0000_s1068" o:spid="_x0000_s1068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112.75pt;height:0pt;width:432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508.2pt;margin-top:112.75pt;height:0pt;width:54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136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参考《湖南省交通运输行政处罚自由裁量权基准实施办法》 和《湖南省交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（单位）于2025年</w:t>
      </w:r>
    </w:p>
    <w:p w14:paraId="09C46C62">
      <w:pPr>
        <w:pStyle w:val="4"/>
        <w:spacing w:line="333" w:lineRule="auto"/>
        <w:ind w:firstLine="0"/>
        <w:jc w:val="both"/>
      </w:pPr>
      <w:r>
        <w:pict>
          <v:line id="_x0000_s1074" o:spid="_x0000_s1074" o:spt="20" style="position:absolute;left:0pt;margin-left:62.7pt;margin-top:16.75pt;height:0pt;width:175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265.2pt;margin-top:16.75pt;height:0pt;width:297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64.75pt;height:0pt;width:54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10月24日前改正违法行为，并依据《中华人民共和国公路法》第七十六条第（五）项和《公路安全保护条例》第六十四条和《湖南省治理货物运输车辆超限超载条例》第三十一条规定，作出如下行政处罚：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2C990169">
      <w:pPr>
        <w:pStyle w:val="4"/>
        <w:spacing w:line="343" w:lineRule="exact"/>
        <w:ind w:left="654" w:right="0" w:firstLine="0"/>
      </w:pPr>
      <w:r>
        <w:pict>
          <v:group id="_x0000_s1078" o:spid="_x0000_s1078" o:spt="203" style="position:absolute;left:0pt;margin-left:89.65pt;margin-top:16.25pt;height:0.7pt;width:162pt;mso-position-horizontal-relative:page;z-index:251659264;mso-width-relative:page;mso-height-relative:page;" coordorigin="1794,326" coordsize="3240,14">
            <o:lock v:ext="edit"/>
            <v:shape id="_x0000_s1079" o:spid="_x0000_s1079" style="position:absolute;left:1794;top:325;height:14;width:2;" fillcolor="#000000" filled="t" stroked="f" coordorigin="1794,326" coordsize="0,14" path="m1794,326l1794,339,1794,326xe">
              <v:path arrowok="t"/>
              <v:fill on="t" focussize="0,0"/>
              <v:stroke on="f"/>
              <v:imagedata o:title=""/>
              <o:lock v:ext="edit"/>
            </v:shape>
            <v:line id="_x0000_s1080" o:spid="_x0000_s1080" o:spt="20" style="position:absolute;left:1794;top:333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1" o:spid="_x0000_s1081" style="position:absolute;left:5034;top:325;height:14;width:2;" fillcolor="#000000" filled="t" stroked="f" coordorigin="5034,326" coordsize="0,14" path="m5034,326l5034,339,5034,32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处罚款人民币壹仟伍佰元整</w:t>
      </w:r>
    </w:p>
    <w:p w14:paraId="60A2D4E0">
      <w:pPr>
        <w:pStyle w:val="3"/>
        <w:spacing w:before="43" w:line="240" w:lineRule="auto"/>
      </w:pPr>
      <w:r>
        <w:t>六、行政处罚的履行方式和期限</w:t>
      </w:r>
    </w:p>
    <w:p w14:paraId="2CEE1F4B">
      <w:pPr>
        <w:pStyle w:val="4"/>
        <w:spacing w:before="73" w:line="333" w:lineRule="auto"/>
      </w:pPr>
      <w:r>
        <w:pict>
          <v:group id="_x0000_s1082" o:spid="_x0000_s1082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3" o:spid="_x0000_s108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4" o:spid="_x0000_s1084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5" o:spid="_x0000_s108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D20C744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6" o:spid="_x0000_s1086" o:spt="20" style="position:absolute;left:0pt;margin-left:89.65pt;margin-top:20.4pt;height:0pt;width:465.7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62.7pt;margin-top:44.4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 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099C2202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0E15109F">
      <w:pPr>
        <w:pStyle w:val="4"/>
        <w:spacing w:line="333" w:lineRule="auto"/>
      </w:pPr>
      <w:r>
        <w:pict>
          <v:line id="_x0000_s1089" o:spid="_x0000_s1089" o:spt="20" style="position:absolute;left:0pt;margin-left:62.7pt;margin-top:-31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474.45pt;margin-top:1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2" o:spid="_x0000_s1092" o:spt="20" style="position:absolute;left:0pt;margin-left:62.7pt;margin-top:64.75pt;height:0pt;width:324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130.15pt;margin-top:88.7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 如不服本处罚决定，可在收到本处罚决定书之日起六十日内向新邵县人民政府（申请人也可以登录网址https://xzfy.moj.gov.cn/</w:t>
      </w:r>
      <w:r>
        <w:rPr>
          <w:spacing w:val="-2"/>
        </w:rPr>
        <w:t>访问行政复议服务平台，或者</w:t>
      </w:r>
      <w:r>
        <w:t>通过“掌上复议”微信小程序在线提交行政复议申请）</w:t>
      </w:r>
      <w:r>
        <w:rPr>
          <w:spacing w:val="-2"/>
        </w:rPr>
        <w:t>申请行政复议，也可以在六个</w:t>
      </w:r>
      <w:r>
        <w:t>月内直接向邵阳市北塔区人民法院起诉。但复议期间和诉讼期间不停止本决定的执 行，法律、法规另有规定的除外。</w:t>
      </w:r>
    </w:p>
    <w:p w14:paraId="58699370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431F3067">
      <w:pPr>
        <w:pStyle w:val="4"/>
        <w:spacing w:before="51" w:line="333" w:lineRule="auto"/>
      </w:pPr>
      <w:r>
        <w:pict>
          <v:line id="_x0000_s1094" o:spid="_x0000_s1094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5" o:spid="_x0000_s1095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6" o:spid="_x0000_s1096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7" o:spid="_x0000_s1097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D099C7B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63F5F09D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71BC720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AA47E">
    <w:pPr>
      <w:pStyle w:val="4"/>
      <w:spacing w:line="14" w:lineRule="auto"/>
      <w:ind w:left="0" w:right="0" w:firstLine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D1E8B53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682D6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0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4"/>
    <customShpInfo spid="_x0000_s1038"/>
    <customShpInfo spid="_x0000_s1039"/>
    <customShpInfo spid="_x0000_s1040"/>
    <customShpInfo spid="_x0000_s1041"/>
    <customShpInfo spid="_x0000_s1042"/>
    <customShpInfo spid="_x0000_s1044"/>
    <customShpInfo spid="_x0000_s1045"/>
    <customShpInfo spid="_x0000_s1046"/>
    <customShpInfo spid="_x0000_s1043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4"/>
    <customShpInfo spid="_x0000_s1057"/>
    <customShpInfo spid="_x0000_s1056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6"/>
    <customShpInfo spid="_x0000_s1067"/>
    <customShpInfo spid="_x0000_s1065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81"/>
    <customShpInfo spid="_x0000_s1078"/>
    <customShpInfo spid="_x0000_s1083"/>
    <customShpInfo spid="_x0000_s1084"/>
    <customShpInfo spid="_x0000_s1085"/>
    <customShpInfo spid="_x0000_s1082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6"/>
    <customShpInfo spid="_x0000_s1097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1511</Words>
  <Characters>1626</Characters>
  <TotalTime>0</TotalTime>
  <ScaleCrop>false</ScaleCrop>
  <LinksUpToDate>false</LinksUpToDate>
  <CharactersWithSpaces>1646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2025-11-03T08:11:17Z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2025-10-24T00:00:00Z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F0FF91A6EE7B4835B2076C852787366E_12</vt:lpwstr>
  </property>
</Properties>
</file>