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邵新交处罚〔2025〕60106号</w:t>
      </w:r>
    </w:p>
    <w:p>
      <w:pPr>
        <w:pStyle w:val="BodyText"/>
        <w:spacing w:before="4"/>
        <w:ind w:lef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right="159" w:firstLine="540"/>
      </w:pPr>
      <w:r>
        <w:rPr/>
        <w:pict>
          <v:line style="position:absolute;mso-position-horizontal-relative:page;mso-position-vertical-relative:paragraph;z-index:-4120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96" from="62.700001pt,44.362511pt" to="555.450011pt,44.36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72" from="62.700001pt,68.362511pt" to="89.700001pt,68.362511pt" stroked="true" strokeweight=".67504pt" strokecolor="#000000">
            <v:stroke dashstyle="solid"/>
            <w10:wrap type="none"/>
          </v:line>
        </w:pict>
      </w:r>
      <w:r>
        <w:rPr/>
        <w:t>姓名：周新宇，性别：男，民族：汉，身份证号码：430522197608013932，联系电话：18608495313，住址：湖南省邵阳市新邵县坪上镇，职业：司机，工作单位： 无。</w:t>
      </w:r>
    </w:p>
    <w:p>
      <w:pPr>
        <w:pStyle w:val="Heading2"/>
        <w:spacing w:line="410" w:lineRule="exact"/>
      </w:pPr>
      <w:r>
        <w:rPr/>
        <w:t>二、案件来源及调查经过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line style="position:absolute;mso-position-horizontal-relative:page;mso-position-vertical-relative:paragraph;z-index:-4048" from="116.699997pt,20.412516pt" to="238.200007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305.700012pt,20.412516pt" to="393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447.450012pt,20.412516pt" to="555.450012pt,20.41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44.412514pt" to="386.700011pt,44.41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103.199997pt,68.412514pt" to="400.200007pt,68.412514pt" stroked="true" strokeweight=".67493pt" strokecolor="#000000">
            <v:stroke dashstyle="solid"/>
            <w10:wrap type="none"/>
          </v:line>
        </w:pict>
      </w:r>
      <w:r>
        <w:rPr/>
        <w:t>根据在行政检查中发现的，本机关于2025年12月3日对你涉嫌驾驶湘EE9912（二轴）货运车辆没有采取必要措施防止货物脱落、扬撒等的行为予以立案调查。期间， 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9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right="159" w:firstLine="540"/>
        <w:jc w:val="both"/>
      </w:pPr>
      <w:r>
        <w:rPr/>
        <w:pict>
          <v:line style="position:absolute;mso-position-horizontal-relative:page;mso-position-vertical-relative:paragraph;z-index:-3928" from="143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44.412498pt" to="562.2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92.412498pt" to="562.200011pt,92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16.412498pt" to="562.200011pt,116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08" from="62.700001pt,140.412491pt" to="562.200011pt,140.412491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84" from="62.700001pt,164.412476pt" to="170.700001pt,164.412476pt" stroked="true" strokeweight=".67499pt" strokecolor="#000000">
            <v:stroke dashstyle="solid"/>
            <w10:wrap type="none"/>
          </v:line>
        </w:pict>
      </w:r>
      <w:r>
        <w:rPr/>
        <w:t>经查，你2025年12月03日09时20分，我局执法人员在G207线新邵县坪上镇张家冲村路段执行交通综合执法检查时，查获周新宇涉嫌驾驶湘EE9912（二轴）货运车辆未采取必要措施防止货物脱落、扬撒，经询问当事人和现场检查，该车从涟源市黄土边村沙石场装载石粉到新邵县坪上镇张家冲村去，运费180元/车。驾驶员未对货物采取必要措施防止货物脱落、扬撒。我们认为其行为已涉嫌违反了《道路货物运输及站场管理规定》第三十二条之规定。主要证据：当事人询问笔录、现场笔录、现场检查及现场拍照取证等。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3760" from="265.200012pt,16.762484pt" to="562.200012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40.762482pt" to="157.200001pt,40.7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right="159" w:firstLine="540"/>
      </w:pPr>
      <w:r>
        <w:rPr/>
        <w:pict>
          <v:line style="position:absolute;mso-position-horizontal-relative:page;mso-position-vertical-relative:paragraph;z-index:-3712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88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上述证据经过周新宇本人阅示并发表意见，根据《湖南省行政程序规定》第七十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</w:pPr>
      <w:r>
        <w:rPr/>
        <w:t>四、行政处罚事前告知与当事人陈述、申辩情况</w:t>
      </w:r>
    </w:p>
    <w:p>
      <w:pPr>
        <w:pStyle w:val="BodyText"/>
        <w:spacing w:before="65"/>
        <w:ind w:left="654"/>
      </w:pPr>
      <w:r>
        <w:rPr/>
        <w:t>本机关于2025年12月3日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right="159" w:hanging="135"/>
        <w:jc w:val="center"/>
      </w:pPr>
      <w:r>
        <w:rPr/>
        <w:pict>
          <v:line style="position:absolute;mso-position-horizontal-relative:page;mso-position-vertical-relative:paragraph;z-index:-3664" from="62.700001pt,22.462496pt" to="163.950001pt,22.46249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251.700012pt,46.462498pt" to="562.200012pt,46.462498pt" stroked="true" strokeweight=".67499pt" strokecolor="#000000">
            <v:stroke dashstyle="solid"/>
            <w10:wrap type="none"/>
          </v:line>
        </w:pict>
      </w:r>
      <w:r>
        <w:rPr/>
        <w:t>〔2025〕60106号），告知你本机关拟作出行政处罚的内容、事实、理由、依据及你 </w:t>
      </w:r>
      <w:r>
        <w:rPr>
          <w:spacing w:val="-1"/>
        </w:rPr>
        <w:t>依法享有的陈述、申辩权利。你提出了自愿放弃陈述申辩的意见，本机关予以采纳。</w:t>
      </w:r>
    </w:p>
    <w:p>
      <w:pPr>
        <w:pStyle w:val="Heading2"/>
      </w:pPr>
      <w:r>
        <w:rPr/>
        <w:t>五、行政处罚依据及决定</w:t>
      </w:r>
    </w:p>
    <w:p>
      <w:pPr>
        <w:spacing w:after="0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line="333" w:lineRule="auto" w:before="51"/>
        <w:ind w:right="294" w:firstLine="540"/>
      </w:pPr>
      <w:r>
        <w:rPr/>
        <w:pict>
          <v:line style="position:absolute;mso-position-horizontal-relative:page;mso-position-vertical-relative:paragraph;z-index:-3496" from="278.700012pt,19.312511pt" to="555.450012pt,19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72" from="62.700001pt,43.312511pt" to="231.450011pt,43.312511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36" from="62.700001pt,528.712524pt" to="373.200011pt,528.71252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3112" from="116.699997pt,552.712524pt" to="251.700007pt,552.71252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本机关认为你的上述行为违反了《道路货物运输及站场管理规定》(交通运输部令2023年第12号)第三十二条的规定，已构成违法。</w:t>
      </w:r>
    </w:p>
    <w:p>
      <w:pPr>
        <w:pStyle w:val="BodyText"/>
        <w:spacing w:line="333" w:lineRule="auto"/>
        <w:ind w:right="159" w:firstLine="540"/>
        <w:jc w:val="both"/>
      </w:pPr>
      <w:r>
        <w:rPr/>
        <w:pict>
          <v:group style="position:absolute;margin-left:89.699997pt;margin-top:16.424992pt;width:472.5pt;height:.7pt;mso-position-horizontal-relative:page;mso-position-vertical-relative:paragraph;z-index:-3448" coordorigin="1794,328" coordsize="9450,14">
            <v:shape style="position:absolute;left:1794;top:328;width:2;height:14" coordorigin="1794,328" coordsize="0,14" path="m1794,328l1794,342,1794,328xe" filled="true" fillcolor="#000000" stroked="false">
              <v:path arrowok="t"/>
              <v:fill type="solid"/>
            </v:shape>
            <v:line style="position:absolute" from="1794,335" to="11244,335" stroked="true" strokeweight=".67504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3424" from="62.700001pt,40.762512pt" to="562.200011pt,40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400" from="62.700001pt,64.762512pt" to="562.200011pt,64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76" from="62.700001pt,88.762512pt" to="562.200011pt,88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52" from="62.700001pt,112.762512pt" to="292.200011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28" from="305.700012pt,112.762512pt" to="562.200012pt,112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304" from="62.700001pt,136.762512pt" to="481.200011pt,13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80" from="508.200012pt,136.762512pt" to="562.200012pt,136.762512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56" from="62.700001pt,160.762512pt" to="521.700011pt,160.762512pt" stroked="true" strokeweight=".67504pt" strokecolor="#000000">
            <v:stroke dashstyle="solid"/>
            <w10:wrap type="none"/>
          </v:line>
        </w:pict>
      </w:r>
      <w:r>
        <w:rPr/>
        <w:t>参考《湖南省交通运输行政处罚自由裁量权基准实施办法》之规定和《湖南省交通运输行政处罚自由裁量权基准》道路运输管理篇中关于驾驶湘EE9912（二轴）货运车辆没有采取必要措施防止货物脱落、扬撒等的处罚基准，你(单位)一个自然年度内在本省首次未采取措施防治货物脱落、扬撒，且不符合不予处罚情形的，属于一般， 应当处1000元以上少于2000元的罚款。现依据《中华人民共和国行政处罚法》第二十八条第一款规定，本机关责令你于2025年12月04日前改正违法行为，并依据《道路货物运输及站场管理规定》(交通运输部令2023年第12号)第六十四条第（二）项规定， 作出如下行政处罚：</w:t>
      </w:r>
    </w:p>
    <w:p>
      <w:pPr>
        <w:pStyle w:val="BodyText"/>
        <w:spacing w:line="339" w:lineRule="exact"/>
        <w:ind w:left="654"/>
      </w:pPr>
      <w:r>
        <w:rPr/>
        <w:t>处罚款人民币壹仟元整</w:t>
      </w:r>
    </w:p>
    <w:p>
      <w:pPr>
        <w:pStyle w:val="BodyText"/>
        <w:spacing w:line="20" w:lineRule="exact"/>
        <w:ind w:left="647"/>
        <w:rPr>
          <w:sz w:val="2"/>
        </w:rPr>
      </w:pPr>
      <w:r>
        <w:rPr>
          <w:sz w:val="2"/>
        </w:rPr>
        <w:pict>
          <v:group style="width:135pt;height:.7pt;mso-position-horizontal-relative:char;mso-position-vertical-relative:line" coordorigin="0,0" coordsize="2700,14">
            <v:shape style="position:absolute;left:0;top:0;width:2;height:14" coordorigin="0,0" coordsize="0,14" path="m0,0l0,14,0,0xe" filled="true" fillcolor="#000000" stroked="false">
              <v:path arrowok="t"/>
              <v:fill type="solid"/>
            </v:shape>
            <v:line style="position:absolute" from="0,7" to="2700,7" stroked="true" strokeweight=".67504pt" strokecolor="#000000">
              <v:stroke dashstyle="solid"/>
            </v:line>
            <v:shape style="position:absolute;left:2700;top:0;width:2;height:14" coordorigin="2700,0" coordsize="0,14" path="m2700,0l2700,14,270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2"/>
        <w:spacing w:line="240" w:lineRule="auto" w:before="28"/>
      </w:pPr>
      <w:r>
        <w:rPr/>
        <w:t>六、行政处罚的履行方式和期限</w:t>
      </w:r>
    </w:p>
    <w:p>
      <w:pPr>
        <w:pStyle w:val="BodyText"/>
        <w:spacing w:line="333" w:lineRule="auto" w:before="73"/>
        <w:ind w:right="159"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424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232" from="89.699997pt,20.412516pt" to="562.200007pt,20.41251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208" from="62.700001pt,44.412514pt" to="548.700011pt,44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84" from="62.700001pt,68.412514pt" to="555.450011pt,68.41251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160" from="62.700001pt,116.412514pt" to="373.200011pt,116.412514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 w:after="35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ind w:left="107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99.5pt;height:161.35pt;mso-position-horizontal-relative:char;mso-position-vertical-relative:line" coordorigin="0,0" coordsize="9990,3227">
            <v:line style="position:absolute" from="8100,297" to="9990,297" stroked="true" strokeweight=".67502pt" strokecolor="#000000">
              <v:stroke dashstyle="solid"/>
            </v:line>
            <v:line style="position:absolute" from="0,777" to="9990,777" stroked="true" strokeweight=".67502pt" strokecolor="#000000">
              <v:stroke dashstyle="solid"/>
            </v:line>
            <v:shape style="position:absolute;left:6360;top:76;width:3150;height:3150" type="#_x0000_t75" stroked="false">
              <v:imagedata r:id="rId7" o:title=""/>
            </v:shape>
            <v:shape style="position:absolute;left:0;top:0;width:9990;height:3227" type="#_x0000_t202" filled="false" stroked="false">
              <v:textbox inset="0,0,0,0">
                <w:txbxContent>
                  <w:p>
                    <w:pPr>
                      <w:spacing w:line="308" w:lineRule="exact" w:before="0"/>
                      <w:ind w:left="54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你如不服本处罚决定，可在收到本处罚决定书之日起六十日内向新邵县人民政府</w:t>
                    </w:r>
                  </w:p>
                  <w:p>
                    <w:pPr>
                      <w:spacing w:line="333" w:lineRule="auto" w:before="134"/>
                      <w:ind w:left="0" w:right="-15" w:firstLine="0"/>
                      <w:jc w:val="both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              </w:r>
                  </w:p>
                  <w:p>
                    <w:pPr>
                      <w:spacing w:line="343" w:lineRule="exact" w:before="0"/>
                      <w:ind w:left="54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逾期不申请行政复议，也不提起行政诉讼，又不履行行政处罚决定的，本机关将</w:t>
                    </w:r>
                  </w:p>
                  <w:p>
                    <w:pPr>
                      <w:spacing w:before="134"/>
                      <w:ind w:left="0" w:right="0" w:firstLine="0"/>
                      <w:jc w:val="both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依法申请人民法院强制执行。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2"/>
        <w:ind w:left="0"/>
        <w:rPr>
          <w:rFonts w:ascii="Microsoft JhengHei"/>
          <w:b/>
          <w:sz w:val="20"/>
        </w:rPr>
      </w:pPr>
    </w:p>
    <w:p>
      <w:pPr>
        <w:pStyle w:val="BodyText"/>
        <w:spacing w:before="63"/>
        <w:ind w:left="0" w:right="1059"/>
        <w:jc w:val="right"/>
      </w:pPr>
      <w:r>
        <w:rPr/>
        <w:pict>
          <v:line style="position:absolute;mso-position-horizontal-relative:page;mso-position-vertical-relative:paragraph;z-index:-3088" from="89.699997pt,-41.587517pt" to="224.700007pt,-41.587517pt" stroked="true" strokeweight=".67499pt" strokecolor="#000000">
            <v:stroke dashstyle="solid"/>
            <w10:wrap type="none"/>
          </v:line>
        </w:pict>
      </w:r>
      <w:r>
        <w:rPr/>
        <w:t>新邵县交通运输局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Microsoft JhengHei">
    <w:altName w:val="Microsoft JhengHe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168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2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spacing w:line="411" w:lineRule="exact"/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2025-12-11T02:05:29Z</dcterms:created>
  <dcterms:modified xsi:type="dcterms:W3CDTF">2025-12-11T02:05:29Z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2025-12-04T00:00:00Z</vt:filetime>
  </property>
</Properties>
</file>