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邵新交处罚〔2025〕90083号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pPr>
      <w:r>
        <w:rPr/>
        <w:pict>
          <v:line style="position:absolute;mso-position-horizontal-relative:page;mso-position-vertical-relative:paragraph;z-index:-4432" from="89.699997pt,20.362513pt" to="562.200007pt,20.362513pt" stroked="true" strokeweight=".67504pt" strokecolor="#000000">
            <v:stroke dashstyle="solid"/>
            <w10:wrap type="none"/>
          </v:line>
        </w:pict>
      </w:r>
      <w:r>
        <w:rPr/>
        <w:pict>
          <v:line style="position:absolute;mso-position-horizontal-relative:page;mso-position-vertical-relative:paragraph;z-index:-4408" from="62.700001pt,44.362511pt" to="541.950011pt,44.362511pt" stroked="true" strokeweight=".67504pt" strokecolor="#000000">
            <v:stroke dashstyle="solid"/>
            <w10:wrap type="none"/>
          </v:line>
        </w:pict>
      </w:r>
      <w:r>
        <w:rPr/>
        <w:t>姓名：伍佳庭，性别：男，民族：汉，身份证号码：430511199406124511，联系电话：18570887828，住址：茶元头乡茶元头村7组164号，职业：无，工作单位：</w:t>
      </w:r>
    </w:p>
    <w:p>
      <w:pPr>
        <w:pStyle w:val="BodyText"/>
        <w:spacing w:line="344" w:lineRule="exact"/>
        <w:ind w:right="0"/>
      </w:pPr>
      <w:r>
        <w:rPr/>
        <w:t>无。</w:t>
      </w:r>
    </w:p>
    <w:p>
      <w:pPr>
        <w:pStyle w:val="BodyText"/>
        <w:spacing w:line="20" w:lineRule="exact"/>
        <w:ind w:left="107" w:right="0"/>
        <w:rPr>
          <w:sz w:val="2"/>
        </w:rPr>
      </w:pPr>
      <w:r>
        <w:rPr>
          <w:sz w:val="2"/>
        </w:rPr>
        <w:pict>
          <v:group style="width:27pt;height:.7pt;mso-position-horizontal-relative:char;mso-position-vertical-relative:line" coordorigin="0,0" coordsize="540,14">
            <v:line style="position:absolute" from="0,7" to="540,7" stroked="true" strokeweight=".67504pt" strokecolor="#000000">
              <v:stroke dashstyle="solid"/>
            </v:line>
          </v:group>
        </w:pict>
      </w:r>
      <w:r>
        <w:rPr>
          <w:sz w:val="2"/>
        </w:rPr>
      </w:r>
    </w:p>
    <w:p>
      <w:pPr>
        <w:pStyle w:val="Heading2"/>
        <w:spacing w:before="31"/>
      </w:pPr>
      <w:r>
        <w:rPr/>
        <w:t>二、案件来源及调查经过</w:t>
      </w:r>
    </w:p>
    <w:p>
      <w:pPr>
        <w:pStyle w:val="BodyText"/>
        <w:spacing w:line="333" w:lineRule="auto" w:before="72"/>
        <w:ind w:firstLine="540"/>
      </w:pPr>
      <w:r>
        <w:rPr/>
        <w:pict>
          <v:line style="position:absolute;mso-position-horizontal-relative:page;mso-position-vertical-relative:paragraph;z-index:-4384" from="116.699997pt,20.362514pt" to="238.200007pt,20.362514pt" stroked="true" strokeweight=".67493pt" strokecolor="#000000">
            <v:stroke dashstyle="solid"/>
            <w10:wrap type="none"/>
          </v:line>
        </w:pict>
      </w:r>
      <w:r>
        <w:rPr/>
        <w:pict>
          <v:line style="position:absolute;mso-position-horizontal-relative:page;mso-position-vertical-relative:paragraph;z-index:-4360" from="305.700012pt,20.362514pt" to="393.450012pt,20.362514pt" stroked="true" strokeweight=".67493pt" strokecolor="#000000">
            <v:stroke dashstyle="solid"/>
            <w10:wrap type="none"/>
          </v:line>
        </w:pict>
      </w:r>
      <w:r>
        <w:rPr/>
        <w:pict>
          <v:line style="position:absolute;mso-position-horizontal-relative:page;mso-position-vertical-relative:paragraph;z-index:-4336" from="447.450012pt,20.362514pt" to="555.450012pt,20.362514pt" stroked="true" strokeweight=".67493pt" strokecolor="#000000">
            <v:stroke dashstyle="solid"/>
            <w10:wrap type="none"/>
          </v:line>
        </w:pict>
      </w:r>
      <w:r>
        <w:rPr/>
        <w:pict>
          <v:line style="position:absolute;mso-position-horizontal-relative:page;mso-position-vertical-relative:paragraph;z-index:-4312" from="62.700001pt,44.362514pt" to="521.700011pt,44.362514pt" stroked="true" strokeweight=".67493pt" strokecolor="#000000">
            <v:stroke dashstyle="solid"/>
            <w10:wrap type="none"/>
          </v:line>
        </w:pict>
      </w:r>
      <w:r>
        <w:rPr/>
        <w:pict>
          <v:line style="position:absolute;mso-position-horizontal-relative:page;mso-position-vertical-relative:paragraph;z-index:-4288" from="238.200012pt,68.362518pt" to="535.200012pt,68.362518pt" stroked="true" strokeweight=".67493pt" strokecolor="#000000">
            <v:stroke dashstyle="solid"/>
            <w10:wrap type="none"/>
          </v:line>
        </w:pict>
      </w:r>
      <w:r>
        <w:rPr/>
        <w:t>根据在行政检查中发现的，本机关于2025年9月24日对你涉嫌驾驶车货总体的总质量超过公路、公路桥梁、公路隧道、汽车渡船核定标准的车辆在公路上行驶的行为予以立案调查。期间，本机关采取了收集现场证据材料、调查询问当事人等方式开展调查取证；并听取当事人陈述申辩意见，保障当事人合法权利。</w:t>
      </w:r>
    </w:p>
    <w:p>
      <w:pPr>
        <w:pStyle w:val="Heading2"/>
        <w:spacing w:line="409" w:lineRule="exact"/>
      </w:pPr>
      <w:r>
        <w:rPr/>
        <w:t>三、违法事实及相关证据</w:t>
      </w:r>
    </w:p>
    <w:p>
      <w:pPr>
        <w:pStyle w:val="BodyText"/>
        <w:spacing w:line="333" w:lineRule="auto" w:before="73"/>
        <w:ind w:firstLine="540"/>
      </w:pPr>
      <w:r>
        <w:rPr/>
        <w:pict>
          <v:group style="position:absolute;margin-left:62.700001pt;margin-top:77.548439pt;width:492.75pt;height:15.25pt;mso-position-horizontal-relative:page;mso-position-vertical-relative:paragraph;z-index:-976;mso-wrap-distance-left:0;mso-wrap-distance-right:0" coordorigin="1254,1551" coordsize="9855,305">
            <v:line style="position:absolute" from="1254,1848" to="11109,1848" stroked="true" strokeweight=".67502pt" strokecolor="#000000">
              <v:stroke dashstyle="solid"/>
            </v:line>
            <v:shape style="position:absolute;left:1794;top:1578;width:115;height:210" type="#_x0000_t75" stroked="false">
              <v:imagedata r:id="rId6" o:title=""/>
            </v:shape>
            <v:shape style="position:absolute;left:1254;top:1550;width:9855;height:305" type="#_x0000_t202" filled="false" stroked="false">
              <v:textbox inset="0,0,0,0">
                <w:txbxContent>
                  <w:p>
                    <w:pPr>
                      <w:spacing w:line="304" w:lineRule="exact" w:before="0"/>
                      <w:ind w:left="0" w:right="-15" w:firstLine="0"/>
                      <w:jc w:val="left"/>
                      <w:rPr>
                        <w:sz w:val="27"/>
                      </w:rPr>
                    </w:pPr>
                    <w:r>
                      <w:rPr>
                        <w:sz w:val="27"/>
                      </w:rPr>
                      <w:t>14.8 ，其行为违反《中华人民共和国公路法》第五十条、《超限运输车辆行驶公路</w:t>
                    </w:r>
                  </w:p>
                </w:txbxContent>
              </v:textbox>
              <w10:wrap type="none"/>
            </v:shape>
            <w10:wrap type="topAndBottom"/>
          </v:group>
        </w:pict>
      </w:r>
      <w:r>
        <w:rPr/>
        <w:pict>
          <v:line style="position:absolute;mso-position-horizontal-relative:page;mso-position-vertical-relative:paragraph;z-index:-4264" from="136.949997pt,20.412498pt" to="555.450007pt,20.412498pt" stroked="true" strokeweight=".67502pt" strokecolor="#000000">
            <v:stroke dashstyle="solid"/>
            <w10:wrap type="none"/>
          </v:line>
        </w:pict>
      </w:r>
      <w:r>
        <w:rPr/>
        <w:pict>
          <v:line style="position:absolute;mso-position-horizontal-relative:page;mso-position-vertical-relative:paragraph;z-index:-4240" from="62.700001pt,44.412498pt" to="562.200011pt,44.412498pt" stroked="true" strokeweight=".67502pt" strokecolor="#000000">
            <v:stroke dashstyle="solid"/>
            <w10:wrap type="none"/>
          </v:line>
        </w:pict>
      </w:r>
      <w:r>
        <w:rPr/>
        <w:pict>
          <v:line style="position:absolute;mso-position-horizontal-relative:page;mso-position-vertical-relative:paragraph;z-index:-4216" from="62.700001pt,68.412498pt" to="541.950011pt,68.412498pt" stroked="true" strokeweight=".67502pt" strokecolor="#000000">
            <v:stroke dashstyle="solid"/>
            <w10:wrap type="none"/>
          </v:line>
        </w:pict>
      </w:r>
      <w:r>
        <w:rPr/>
        <w:t>经查， 当事人伍佳庭于2025年9月24日驾驶车牌号为湘ED6797、湘E6081挂（六轴）车辆，从邵阳市大祥区头桥装载碎石送到新邵县雀塘镇龙头村去在新邵县雀塘镇路段公路上载货行驶。经执法人员过磅检测，车货总重56.3吨，超限7.3吨，超限</w:t>
      </w:r>
    </w:p>
    <w:p>
      <w:pPr>
        <w:pStyle w:val="BodyText"/>
        <w:spacing w:line="333" w:lineRule="auto" w:before="108"/>
        <w:jc w:val="both"/>
      </w:pPr>
      <w:r>
        <w:rPr/>
        <w:t>管理规定》第三条第一款第（八）项和《湖南省治理货物运输车辆超限超载条例》第十七条第一款的规定，处罚依据：《中华人民共和国公路法》第七十六条第（五）项和《公路安全保护条例》第六十四条和《湖南省治理货物运输车辆超限超载条例》第三十一条第（二）项之规定，处每吨300元罚款。</w:t>
      </w:r>
    </w:p>
    <w:p>
      <w:pPr>
        <w:pStyle w:val="BodyText"/>
        <w:spacing w:line="333" w:lineRule="auto"/>
        <w:ind w:firstLine="540"/>
      </w:pPr>
      <w:r>
        <w:rPr/>
        <w:pict>
          <v:line style="position:absolute;mso-position-horizontal-relative:page;mso-position-vertical-relative:paragraph;z-index:-4192" from="62.700001pt,-79.237503pt" to="562.200011pt,-79.237503pt" stroked="true" strokeweight=".67502pt" strokecolor="#000000">
            <v:stroke dashstyle="solid"/>
            <w10:wrap type="none"/>
          </v:line>
        </w:pict>
      </w:r>
      <w:r>
        <w:rPr/>
        <w:pict>
          <v:line style="position:absolute;mso-position-horizontal-relative:page;mso-position-vertical-relative:paragraph;z-index:-4168" from="62.700001pt,-55.237503pt" to="562.200011pt,-55.237503pt" stroked="true" strokeweight=".67502pt" strokecolor="#000000">
            <v:stroke dashstyle="solid"/>
            <w10:wrap type="none"/>
          </v:line>
        </w:pict>
      </w:r>
      <w:r>
        <w:rPr/>
        <w:pict>
          <v:line style="position:absolute;mso-position-horizontal-relative:page;mso-position-vertical-relative:paragraph;z-index:-4144" from="62.700001pt,-31.237516pt" to="562.200011pt,-31.237516pt" stroked="true" strokeweight=".67499pt" strokecolor="#000000">
            <v:stroke dashstyle="solid"/>
            <w10:wrap type="none"/>
          </v:line>
        </w:pict>
      </w:r>
      <w:r>
        <w:rPr/>
        <w:pict>
          <v:line style="position:absolute;mso-position-horizontal-relative:page;mso-position-vertical-relative:paragraph;z-index:-4120" from="62.700001pt,-7.237517pt" to="352.950011pt,-7.237517pt" stroked="true" strokeweight=".67499pt" strokecolor="#000000">
            <v:stroke dashstyle="solid"/>
            <w10:wrap type="none"/>
          </v:line>
        </w:pict>
      </w:r>
      <w:r>
        <w:rPr/>
        <w:pict>
          <v:line style="position:absolute;mso-position-horizontal-relative:page;mso-position-vertical-relative:paragraph;z-index:-4096" from="265.200012pt,16.762484pt" to="562.200012pt,16.762484pt" stroked="true" strokeweight=".67499pt" strokecolor="#000000">
            <v:stroke dashstyle="solid"/>
            <w10:wrap type="none"/>
          </v:line>
        </w:pict>
      </w:r>
      <w:r>
        <w:rPr/>
        <w:pict>
          <v:line style="position:absolute;mso-position-horizontal-relative:page;mso-position-vertical-relative:paragraph;z-index:-4072" from="62.700001pt,40.762482pt" to="157.200001pt,40.762482pt" stroked="true" strokeweight=".67499pt" strokecolor="#000000">
            <v:stroke dashstyle="solid"/>
            <w10:wrap type="none"/>
          </v:line>
        </w:pict>
      </w:r>
      <w:r>
        <w:rPr/>
        <w:t>以上事实，有以下证据证明：《现场检查笔录》 1份，《询问笔录》 1份，《证据照片》 1份，</w:t>
      </w:r>
    </w:p>
    <w:p>
      <w:pPr>
        <w:pStyle w:val="BodyText"/>
        <w:spacing w:line="333" w:lineRule="auto"/>
        <w:ind w:firstLine="540"/>
      </w:pPr>
      <w:r>
        <w:rPr/>
        <w:pict>
          <v:line style="position:absolute;mso-position-horizontal-relative:page;mso-position-vertical-relative:paragraph;z-index:-4048" from="89.699997pt,16.762484pt" to="562.200007pt,16.762484pt" stroked="true" strokeweight=".67499pt" strokecolor="#000000">
            <v:stroke dashstyle="solid"/>
            <w10:wrap type="none"/>
          </v:line>
        </w:pict>
      </w:r>
      <w:r>
        <w:rPr/>
        <w:pict>
          <v:line style="position:absolute;mso-position-horizontal-relative:page;mso-position-vertical-relative:paragraph;z-index:-4024" from="62.700001pt,40.762482pt" to="373.200011pt,40.762482pt" stroked="true" strokeweight=".67499pt" strokecolor="#000000">
            <v:stroke dashstyle="solid"/>
            <w10:wrap type="none"/>
          </v:line>
        </w:pict>
      </w:r>
      <w:r>
        <w:rPr>
          <w:spacing w:val="-1"/>
        </w:rPr>
        <w:t>上述证据经过伍佳庭本人阅示并发表意见，根据《湖南省行政程序规定》第七十</w:t>
      </w:r>
      <w:r>
        <w:rPr/>
        <w:t>一条、第七十三条规定，可作为本案证据材料使用。</w:t>
      </w:r>
    </w:p>
    <w:p>
      <w:pPr>
        <w:pStyle w:val="Heading2"/>
        <w:spacing w:line="411" w:lineRule="exact"/>
      </w:pPr>
      <w:r>
        <w:rPr/>
        <w:t>四、行政处罚事前告知与当事人陈述、申辩情况</w:t>
      </w:r>
    </w:p>
    <w:p>
      <w:pPr>
        <w:pStyle w:val="BodyText"/>
        <w:spacing w:before="68"/>
        <w:ind w:left="654" w:right="0"/>
      </w:pPr>
      <w:r>
        <w:rPr/>
        <w:t>本机关于2025年9月26日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499pt" strokecolor="#000000">
              <v:stroke dashstyle="solid"/>
            </v:line>
          </v:group>
        </w:pict>
      </w:r>
      <w:r>
        <w:rPr>
          <w:sz w:val="2"/>
        </w:rPr>
      </w:r>
    </w:p>
    <w:p>
      <w:pPr>
        <w:pStyle w:val="BodyText"/>
        <w:spacing w:line="333" w:lineRule="auto" w:before="114"/>
        <w:jc w:val="both"/>
      </w:pPr>
      <w:r>
        <w:rPr/>
        <w:pict>
          <v:line style="position:absolute;mso-position-horizontal-relative:page;mso-position-vertical-relative:paragraph;z-index:-4000" from="62.700001pt,22.462488pt" to="163.950001pt,22.462488pt" stroked="true" strokeweight=".67499pt" strokecolor="#000000">
            <v:stroke dashstyle="solid"/>
            <w10:wrap type="none"/>
          </v:line>
        </w:pict>
      </w:r>
      <w:r>
        <w:rPr/>
        <w:pict>
          <v:line style="position:absolute;mso-position-horizontal-relative:page;mso-position-vertical-relative:paragraph;z-index:-3976" from="251.700012pt,46.46249pt" to="562.200012pt,46.46249pt" stroked="true" strokeweight=".67499pt" strokecolor="#000000">
            <v:stroke dashstyle="solid"/>
            <w10:wrap type="none"/>
          </v:line>
        </w:pict>
      </w:r>
      <w:r>
        <w:rPr/>
        <w:t>〔2025〕90083号），告知你本机关拟作出行政处罚的内容、事实、理由、依据及你依法享有的陈述、申辩权利。你提出了自愿放弃陈述申辩的意见，本机关予以采纳。</w:t>
      </w:r>
    </w:p>
    <w:p>
      <w:pPr>
        <w:pStyle w:val="Heading2"/>
        <w:spacing w:line="411" w:lineRule="exact"/>
      </w:pPr>
      <w:r>
        <w:rPr/>
        <w:t>五、行政处罚依据及决定</w:t>
      </w:r>
    </w:p>
    <w:p>
      <w:pPr>
        <w:spacing w:after="0" w:line="411" w:lineRule="exact"/>
        <w:sectPr>
          <w:footerReference w:type="default" r:id="rId5"/>
          <w:type w:val="continuous"/>
          <w:pgSz w:w="11910" w:h="16840"/>
          <w:pgMar w:footer="492" w:top="600" w:bottom="680" w:left="1140" w:right="500"/>
          <w:pgNumType w:start="1"/>
        </w:sectPr>
      </w:pPr>
    </w:p>
    <w:p>
      <w:pPr>
        <w:pStyle w:val="BodyText"/>
        <w:spacing w:line="333" w:lineRule="auto" w:before="51"/>
        <w:ind w:firstLine="540"/>
        <w:jc w:val="both"/>
      </w:pPr>
      <w:r>
        <w:rPr/>
        <w:pict>
          <v:line style="position:absolute;mso-position-horizontal-relative:page;mso-position-vertical-relative:paragraph;z-index:-3880" from="278.700012pt,19.312511pt" to="562.200012pt,19.312511pt" stroked="true" strokeweight=".67504pt" strokecolor="#000000">
            <v:stroke dashstyle="solid"/>
            <w10:wrap type="none"/>
          </v:line>
        </w:pict>
      </w:r>
      <w:r>
        <w:rPr/>
        <w:pict>
          <v:line style="position:absolute;mso-position-horizontal-relative:page;mso-position-vertical-relative:paragraph;z-index:-3856" from="62.700001pt,43.312511pt" to="562.200011pt,43.312511pt" stroked="true" strokeweight=".67504pt" strokecolor="#000000">
            <v:stroke dashstyle="solid"/>
            <w10:wrap type="none"/>
          </v:line>
        </w:pict>
      </w:r>
      <w:r>
        <w:rPr/>
        <w:pict>
          <v:line style="position:absolute;mso-position-horizontal-relative:page;mso-position-vertical-relative:paragraph;z-index:-3832" from="62.700001pt,67.312515pt" to="359.700011pt,67.312515pt" stroked="true" strokeweight=".67504pt" strokecolor="#000000">
            <v:stroke dashstyle="solid"/>
            <w10:wrap type="none"/>
          </v:line>
        </w:pict>
      </w:r>
      <w:r>
        <w:rPr/>
        <w:t>本机关认为你的上述行为违反了《中华人民共和国公路法》第五十条和《超限运输车辆行驶公路管理规定》（交通运输部令2021年第12号）第三条第一款和《湖南省治理货物运输车辆超限超载条例》第十七条第一款的规定，已构成违法。</w:t>
      </w:r>
    </w:p>
    <w:p>
      <w:pPr>
        <w:pStyle w:val="BodyText"/>
        <w:spacing w:line="333" w:lineRule="auto"/>
        <w:ind w:firstLine="540"/>
        <w:jc w:val="both"/>
      </w:pPr>
      <w:r>
        <w:rPr/>
        <w:pict>
          <v:group style="position:absolute;margin-left:89.699997pt;margin-top:16.424992pt;width:472.5pt;height:.7pt;mso-position-horizontal-relative:page;mso-position-vertical-relative:paragraph;z-index:-3808" coordorigin="1794,328" coordsize="9450,14">
            <v:shape style="position:absolute;left:1794;top:328;width:2;height:14" coordorigin="1794,328" coordsize="0,14" path="m1794,328l1794,342,1794,328xe" filled="true" fillcolor="#000000" stroked="false">
              <v:path arrowok="t"/>
              <v:fill type="solid"/>
            </v:shape>
            <v:line style="position:absolute" from="1794,335" to="11244,335" stroked="true" strokeweight=".67504pt" strokecolor="#000000">
              <v:stroke dashstyle="solid"/>
            </v:line>
            <w10:wrap type="none"/>
          </v:group>
        </w:pict>
      </w:r>
      <w:r>
        <w:rPr/>
        <w:pict>
          <v:line style="position:absolute;mso-position-horizontal-relative:page;mso-position-vertical-relative:paragraph;z-index:-3784" from="62.700001pt,40.762512pt" to="562.200011pt,40.762512pt" stroked="true" strokeweight=".67504pt" strokecolor="#000000">
            <v:stroke dashstyle="solid"/>
            <w10:wrap type="none"/>
          </v:line>
        </w:pict>
      </w:r>
      <w:r>
        <w:rPr/>
        <w:pict>
          <v:line style="position:absolute;mso-position-horizontal-relative:page;mso-position-vertical-relative:paragraph;z-index:-3760" from="62.700001pt,64.762512pt" to="562.200011pt,64.762512pt" stroked="true" strokeweight=".67504pt" strokecolor="#000000">
            <v:stroke dashstyle="solid"/>
            <w10:wrap type="none"/>
          </v:line>
        </w:pict>
      </w:r>
      <w:r>
        <w:rPr/>
        <w:pict>
          <v:line style="position:absolute;mso-position-horizontal-relative:page;mso-position-vertical-relative:paragraph;z-index:-3736" from="62.700001pt,88.762512pt" to="562.200011pt,88.762512pt" stroked="true" strokeweight=".67504pt" strokecolor="#000000">
            <v:stroke dashstyle="solid"/>
            <w10:wrap type="none"/>
          </v:line>
        </w:pict>
      </w:r>
      <w:r>
        <w:rPr/>
        <w:pict>
          <v:line style="position:absolute;mso-position-horizontal-relative:page;mso-position-vertical-relative:paragraph;z-index:-3712" from="62.700001pt,112.762512pt" to="494.700011pt,112.762512pt" stroked="true" strokeweight=".67504pt" strokecolor="#000000">
            <v:stroke dashstyle="solid"/>
            <w10:wrap type="none"/>
          </v:line>
        </w:pict>
      </w:r>
      <w:r>
        <w:rPr/>
        <w:pict>
          <v:line style="position:absolute;mso-position-horizontal-relative:page;mso-position-vertical-relative:paragraph;z-index:-3688" from="508.200012pt,112.762512pt" to="562.200012pt,112.762512pt" stroked="true" strokeweight=".67504pt" strokecolor="#000000">
            <v:stroke dashstyle="solid"/>
            <w10:wrap type="none"/>
          </v:line>
        </w:pict>
      </w:r>
      <w:r>
        <w:rPr/>
        <w:pict>
          <v:line style="position:absolute;mso-position-horizontal-relative:page;mso-position-vertical-relative:paragraph;z-index:-3664" from="62.700001pt,136.762512pt" to="562.200011pt,136.762512pt" stroked="true" strokeweight=".67504pt" strokecolor="#000000">
            <v:stroke dashstyle="solid"/>
            <w10:wrap type="none"/>
          </v:line>
        </w:pict>
      </w:r>
      <w:r>
        <w:rPr/>
        <w:pict>
          <v:line style="position:absolute;mso-position-horizontal-relative:page;mso-position-vertical-relative:paragraph;z-index:-3640" from="62.700001pt,160.762512pt" to="184.200001pt,160.762512pt" stroked="true" strokeweight=".67504pt" strokecolor="#000000">
            <v:stroke dashstyle="solid"/>
            <w10:wrap type="none"/>
          </v:line>
        </w:pict>
      </w:r>
      <w:r>
        <w:rPr/>
        <w:pict>
          <v:line style="position:absolute;mso-position-horizontal-relative:page;mso-position-vertical-relative:paragraph;z-index:-3616" from="211.200012pt,160.762512pt" to="562.200012pt,160.762512pt" stroked="true" strokeweight=".67504pt" strokecolor="#000000">
            <v:stroke dashstyle="solid"/>
            <w10:wrap type="none"/>
          </v:line>
        </w:pict>
      </w:r>
      <w:r>
        <w:rPr/>
        <w:pict>
          <v:line style="position:absolute;mso-position-horizontal-relative:page;mso-position-vertical-relative:paragraph;z-index:-3592" from="62.700001pt,184.762512pt" to="562.200011pt,184.762512pt" stroked="true" strokeweight=".67504pt" strokecolor="#000000">
            <v:stroke dashstyle="solid"/>
            <w10:wrap type="none"/>
          </v:line>
        </w:pict>
      </w:r>
      <w:r>
        <w:rPr/>
        <w:t>参考《湖南省交通运输行政处罚自由裁量权基准实施办法》规定和《湖南省交通运输行政处罚自由裁量权基准》公路管理篇中关于驾驶车货总体的总质量超过公路、公路桥梁、公路隧道、汽车渡船核定标准的车辆在公路上行驶的处罚基准，你车货总质量超过最高限值百分之十以上少于百分之五十的，属于一般，应当对超过车货总质量最高限值部分，可以处每吨（未满一吨的部分不予计算）三百元罚款。现依据《中华人民共和国行政处罚法》第二十八条第一款规定，本机关责令你于2025年09月30日前改正违法行为，并依据《中华人民共和国公路法》第七十六条第（五）项和《公路安全保护条例》第六十四条和《湖南省治理货物运输车辆超限超载条例》第三十一条规定，作出如下行政处罚：</w:t>
      </w:r>
    </w:p>
    <w:p>
      <w:pPr>
        <w:pStyle w:val="BodyText"/>
        <w:spacing w:line="338" w:lineRule="exact"/>
        <w:ind w:left="654" w:right="0"/>
      </w:pPr>
      <w:r>
        <w:rPr/>
        <w:pict>
          <v:group style="position:absolute;margin-left:89.699997pt;margin-top:16.041117pt;width:162pt;height:.7pt;mso-position-horizontal-relative:page;mso-position-vertical-relative:paragraph;z-index:2008" coordorigin="1794,321" coordsize="3240,14">
            <v:shape style="position:absolute;left:1794;top:320;width:2;height:14" coordorigin="1794,321" coordsize="0,14" path="m1794,321l1794,334,1794,321xe" filled="true" fillcolor="#000000" stroked="false">
              <v:path arrowok="t"/>
              <v:fill type="solid"/>
            </v:shape>
            <v:line style="position:absolute" from="1794,328" to="5034,328" stroked="true" strokeweight=".67498pt" strokecolor="#000000">
              <v:stroke dashstyle="solid"/>
            </v:line>
            <v:shape style="position:absolute;left:5034;top:320;width:2;height:14" coordorigin="5034,321" coordsize="0,14" path="m5034,321l5034,334,5034,321xe" filled="true" fillcolor="#000000" stroked="false">
              <v:path arrowok="t"/>
              <v:fill type="solid"/>
            </v:shape>
            <w10:wrap type="none"/>
          </v:group>
        </w:pict>
      </w:r>
      <w:r>
        <w:rPr/>
        <w:t>处罚款人民币贰仟壹佰元整</w:t>
      </w:r>
    </w:p>
    <w:p>
      <w:pPr>
        <w:pStyle w:val="Heading2"/>
        <w:spacing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400;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544" from="89.699997pt,20.412516pt" to="562.200007pt,20.412516pt" stroked="true" strokeweight=".67499pt" strokecolor="#000000">
            <v:stroke dashstyle="solid"/>
            <w10:wrap type="none"/>
          </v:line>
        </w:pict>
      </w:r>
      <w:r>
        <w:rPr/>
        <w:pict>
          <v:line style="position:absolute;mso-position-horizontal-relative:page;mso-position-vertical-relative:paragraph;z-index:-3520" from="62.700001pt,44.412514pt" to="548.700011pt,44.412514pt" stroked="true" strokeweight=".67499pt" strokecolor="#000000">
            <v:stroke dashstyle="solid"/>
            <w10:wrap type="none"/>
          </v:line>
        </w:pict>
      </w:r>
      <w:r>
        <w:rPr/>
        <w:pict>
          <v:line style="position:absolute;mso-position-horizontal-relative:page;mso-position-vertical-relative:paragraph;z-index:-3496" from="62.700001pt,68.412514pt" to="555.450011pt,68.412514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472" from="62.700001pt,-31.677305pt" to="373.200011pt,-31.677305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448" from="62.700001pt,22.512484pt" to="562.200011pt,22.512484pt" stroked="true" strokeweight=".67499pt" strokecolor="#000000">
            <v:stroke dashstyle="solid"/>
            <w10:wrap type="none"/>
          </v:line>
        </w:pict>
      </w:r>
      <w:r>
        <w:rPr/>
        <w:pict>
          <v:line style="position:absolute;mso-position-horizontal-relative:page;mso-position-vertical-relative:paragraph;z-index:-3424" from="62.700001pt,46.512482pt" to="373.200011pt,46.512482pt" stroked="true" strokeweight=".67499pt" strokecolor="#000000">
            <v:stroke dashstyle="solid"/>
            <w10:wrap type="none"/>
          </v:line>
        </w:pict>
      </w:r>
      <w:r>
        <w:rPr/>
        <w:pict>
          <v:line style="position:absolute;mso-position-horizontal-relative:page;mso-position-vertical-relative:paragraph;z-index:-3400" from="116.699997pt,70.512482pt" to="251.700007pt,70.512482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376" from="89.699997pt,43.312511pt" to="224.700007pt,43.312511pt" stroked="true" strokeweight=".67504pt" strokecolor="#000000">
            <v:stroke dashstyle="solid"/>
            <w10:wrap type="none"/>
          </v:line>
        </w:pict>
      </w:r>
      <w:r>
        <w:rPr/>
        <w:pict>
          <v:group style="position:absolute;margin-left:380.700012pt;margin-top:29.474993pt;width:157.5pt;height:157.5pt;mso-position-horizontal-relative:page;mso-position-vertical-relative:paragraph;z-index:-3328" coordorigin="7614,589" coordsize="3150,3150">
            <v:shape style="position:absolute;left:7614;top:589;width:3150;height:3150" type="#_x0000_t75" stroked="false">
              <v:imagedata r:id="rId7" o:title=""/>
            </v:shape>
            <v:shape style="position:absolute;left:7614;top:589;width:3150;height:3150"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before="172"/>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552"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2025-12-11T02:06:02Z</dcterms:created>
  <dcterms:modified xsi:type="dcterms:W3CDTF">2025-12-11T02:06:02Z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@MADE BY RAYIN</vt:lpwstr>
  </property>
  <property fmtid="{D5CDD505-2E9C-101B-9397-08002B2CF9AE}" pid="4" name="LastSaved">
    <vt:filetime>2025-09-30T00:00:00Z</vt:filetime>
  </property>
</Properties>
</file>