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邵新交处罚〔2025〕70008号</w:t>
      </w:r>
    </w:p>
    <w:p>
      <w:pPr>
        <w:pStyle w:val="BodyText"/>
        <w:spacing w:before="4"/>
        <w:ind w:left="0" w:right="0" w:firstLine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jc w:val="both"/>
      </w:pPr>
      <w:r>
        <w:rPr/>
        <w:pict>
          <v:line style="position:absolute;mso-position-horizontal-relative:page;mso-position-vertical-relative:paragraph;z-index:-4120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44.362511pt" to="562.20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62.700001pt,68.362511pt" to="123.450001pt,68.362511pt" stroked="true" strokeweight=".67504pt" strokecolor="#000000">
            <v:stroke dashstyle="solid"/>
            <w10:wrap type="none"/>
          </v:line>
        </w:pict>
      </w:r>
      <w:r>
        <w:rPr/>
        <w:t>姓名：李俊正，性别：男，民族：汉，身份证号码：430522198908065878，联系电话：18688114562，住址：湖南省新邵县小塘镇金塘湾村10组20号，职业：/，工作单位：/。</w:t>
      </w:r>
    </w:p>
    <w:p>
      <w:pPr>
        <w:pStyle w:val="Heading2"/>
      </w:pPr>
      <w:r>
        <w:rPr/>
        <w:t>二、案件来源及调查经过</w:t>
      </w:r>
    </w:p>
    <w:p>
      <w:pPr>
        <w:pStyle w:val="BodyText"/>
        <w:spacing w:line="333" w:lineRule="auto" w:before="73"/>
      </w:pPr>
      <w:r>
        <w:rPr/>
        <w:pict>
          <v:line style="position:absolute;mso-position-horizontal-relative:page;mso-position-vertical-relative:paragraph;z-index:-4048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305.700012pt,20.412516pt" to="386.70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440.700012pt,20.412516pt" to="562.20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44.412514pt" to="440.7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170.699997pt,68.412514pt" to="467.700007pt,68.412514pt" stroked="true" strokeweight=".67493pt" strokecolor="#000000">
            <v:stroke dashstyle="solid"/>
            <w10:wrap type="none"/>
          </v:line>
        </w:pict>
      </w:r>
      <w:r>
        <w:rPr/>
        <w:t>根据在行政检查中发现的，本机关于2025年6月4</w:t>
      </w:r>
      <w:r>
        <w:rPr>
          <w:spacing w:val="-2"/>
        </w:rPr>
        <w:t>日对你涉嫌除公路防护、养护需</w:t>
      </w:r>
      <w:r>
        <w:rPr/>
        <w:t>要的以外，在公路建筑控制区内新建、扩建建筑物、地面构筑物的行为予以立案调 </w:t>
      </w:r>
      <w:r>
        <w:rPr>
          <w:spacing w:val="-1"/>
        </w:rPr>
        <w:t>查。期间，本机关采取了收集现场证据材料、调查询问当事人等方式开展调查取证； </w:t>
      </w:r>
      <w:r>
        <w:rPr/>
        <w:t>并听取当事人陈述申辩意见，保障当事人合法权利。</w:t>
      </w:r>
    </w:p>
    <w:p>
      <w:pPr>
        <w:pStyle w:val="Heading2"/>
        <w:spacing w:line="409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right="294"/>
        <w:jc w:val="both"/>
      </w:pPr>
      <w:r>
        <w:rPr/>
        <w:pict>
          <v:line style="position:absolute;mso-position-horizontal-relative:page;mso-position-vertical-relative:paragraph;z-index:-3928" from="143.699997pt,20.412498pt" to="555.45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44.412498pt" to="555.45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68.412498pt" to="400.200011pt,68.412498pt" stroked="true" strokeweight=".67502pt" strokecolor="#000000">
            <v:stroke dashstyle="solid"/>
            <w10:wrap type="none"/>
          </v:line>
        </w:pict>
      </w:r>
      <w:r>
        <w:rPr/>
        <w:t>经查，你现查明当事人于2025年4月动工，建筑物临路宽18米，进深长12米建筑物临路边缘到公路边沟外缘的间距从左至右为11.4米、8米、10.5米。以上事实有询问笔录、勘验笔录、现场勘验图、现场照片等证据证实。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856" from="265.200012pt,16.762497pt" to="562.200012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40.762497pt" to="467.700011pt,40.762497pt" stroked="true" strokeweight=".67502pt" strokecolor="#000000">
            <v:stroke dashstyle="solid"/>
            <w10:wrap type="none"/>
          </v:line>
        </w:pict>
      </w:r>
      <w:r>
        <w:rPr/>
        <w:t>以上事实，有以下证据证明：《询问笔录》 1份，现场勘验图、老房子照片、现场照片、现场照片、现场照片、身份证、户口本、农村在基地批准书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808" from="89.699997pt,16.762497pt" to="562.200007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上述证据经过李俊正本人阅示并发表意见，根据《湖南省行政程序规定》第七十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  <w:spacing w:line="411" w:lineRule="exact"/>
      </w:pPr>
      <w:r>
        <w:rPr/>
        <w:t>四、行政处罚事前告知与当事人陈述、申辩情况</w:t>
      </w:r>
    </w:p>
    <w:p>
      <w:pPr>
        <w:pStyle w:val="BodyText"/>
        <w:spacing w:before="68"/>
        <w:ind w:left="654" w:right="0" w:firstLine="0"/>
      </w:pPr>
      <w:r>
        <w:rPr/>
        <w:t>本机关于2025年6月4日 向你送达了《行政处罚事前告知书》（邵新交罚告</w:t>
      </w:r>
    </w:p>
    <w:p>
      <w:pPr>
        <w:tabs>
          <w:tab w:pos="8072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87.75pt;height:.7pt;mso-position-horizontal-relative:char;mso-position-vertical-relative:line" coordorigin="0,0" coordsize="1755,14">
            <v:line style="position:absolute" from="0,7" to="1755,7" stroked="true" strokeweight=".67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294" w:firstLine="0"/>
      </w:pPr>
      <w:r>
        <w:rPr/>
        <w:pict>
          <v:line style="position:absolute;mso-position-horizontal-relative:page;mso-position-vertical-relative:paragraph;z-index:-3760" from="62.700001pt,22.462496pt" to="163.950001pt,22.46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305.700012pt,46.462498pt" to="548.700012pt,46.46249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12" from="62.700001pt,70.462494pt" to="197.700011pt,70.462494pt" stroked="true" strokeweight=".67499pt" strokecolor="#000000">
            <v:stroke dashstyle="solid"/>
            <w10:wrap type="none"/>
          </v:line>
        </w:pict>
      </w:r>
      <w:r>
        <w:rPr/>
        <w:t>〔2025〕70008号），告知你本机关拟作出行政处罚的内容、事实、理由、依据及你依法享有的陈述、申辩权利。你（单位）提出了自愿放弃陈述申辩和听证权利的意见，本机关予以采纳。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3"/>
        <w:jc w:val="both"/>
      </w:pPr>
      <w:r>
        <w:rPr/>
        <w:pict>
          <v:line style="position:absolute;mso-position-horizontal-relative:page;mso-position-vertical-relative:paragraph;z-index:-3688" from="278.700012pt,20.412493pt" to="562.200012pt,20.41249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44.412495pt" to="562.200011pt,44.4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62.700001pt,68.412491pt" to="238.200011pt,68.412491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六条和《湖南省实施〈中华人民共和国公路法〉办法》第七条第二款和《湖南省实施〈中华人民共和国公路法〉办法》第十七条的规定，已构成违法。</w:t>
      </w:r>
    </w:p>
    <w:p>
      <w:pPr>
        <w:spacing w:after="0" w:line="333" w:lineRule="auto"/>
        <w:jc w:val="both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line="333" w:lineRule="auto" w:before="51"/>
        <w:jc w:val="both"/>
      </w:pPr>
      <w:r>
        <w:rPr/>
        <w:pict>
          <v:group style="position:absolute;margin-left:89.699997pt;margin-top:18.974993pt;width:472.5pt;height:.7pt;mso-position-horizontal-relative:page;mso-position-vertical-relative:paragraph;z-index:-3568" coordorigin="1794,379" coordsize="9450,14">
            <v:shape style="position:absolute;left:1794;top:379;width:2;height:14" coordorigin="1794,379" coordsize="0,14" path="m1794,379l1794,393,1794,379xe" filled="true" fillcolor="#000000" stroked="false">
              <v:path arrowok="t"/>
              <v:fill type="solid"/>
            </v:shape>
            <v:line style="position:absolute" from="1794,386" to="11244,386" stroked="true" strokeweight=".67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3544" from="62.700001pt,43.312511pt" to="562.200011pt,43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20" from="62.700001pt,67.312515pt" to="562.200011pt,67.312515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96" from="62.700001pt,91.312515pt" to="541.950011pt,91.312515pt" stroked="true" strokeweight=".67504pt" strokecolor="#000000">
            <v:stroke dashstyle="solid"/>
            <w10:wrap type="none"/>
          </v:line>
        </w:pict>
      </w:r>
      <w:r>
        <w:rPr/>
        <w:t>参考《湖南省交通运输行政处罚自由裁量权基准实施办法》之规定和《湖南省交通运输行政处罚自由裁量权基准》公路管理篇中关于除公路防护、养护需要的以外， 在公路建筑控制区内新建、扩建建筑物、地面构筑物的处罚基准，你(单位)建筑物、地面构筑物边缘与公路边沟外缘的间距在国道12m以外16m以内、省道9m以外12m以</w:t>
      </w:r>
    </w:p>
    <w:p>
      <w:pPr>
        <w:pStyle w:val="BodyText"/>
        <w:spacing w:line="333" w:lineRule="auto"/>
        <w:ind w:firstLine="0"/>
      </w:pPr>
      <w:r>
        <w:rPr/>
        <w:pict>
          <v:line style="position:absolute;mso-position-horizontal-relative:page;mso-position-vertical-relative:paragraph;z-index:-3472" from="62.700001pt,16.762512pt" to="562.200011pt,1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48" from="62.700001pt,40.762512pt" to="548.700011pt,40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24" from="62.700001pt,64.762512pt" to="413.700011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00" from="427.200012pt,64.762512pt" to="562.200012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76" from="62.700001pt,88.762512pt" to="562.200011pt,88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52" from="62.700001pt,112.762512pt" to="157.200001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184.199997pt,112.762512pt" to="562.200007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04" from="62.700001pt,136.762512pt" to="562.200011pt,136.762512pt" stroked="true" strokeweight=".67504pt" strokecolor="#000000">
            <v:stroke dashstyle="solid"/>
            <w10:wrap type="none"/>
          </v:line>
        </w:pict>
      </w:r>
      <w:r>
        <w:rPr/>
        <w:t>内、县道6m以外8m以内、乡道3m以外4m以内、高速公路（含匝道）18m以外24m</w:t>
      </w:r>
      <w:r>
        <w:rPr>
          <w:spacing w:val="-7"/>
        </w:rPr>
        <w:t>以内、</w:t>
      </w:r>
      <w:r>
        <w:rPr/>
        <w:t>高速公路的连接道12m以外16m以内；（3）建筑物、地面构筑物临路宽度在10m以上 </w:t>
      </w:r>
      <w:r>
        <w:rPr>
          <w:spacing w:val="-1"/>
        </w:rPr>
        <w:t>的，属于其他，应当处二千五百元以上少于五千元的罚款。现依据《中华人民共和国</w:t>
      </w:r>
      <w:r>
        <w:rPr/>
        <w:t>行政处罚法》第二十八条第一款规定，本机关责令你（单位）于2025年07月18</w:t>
      </w:r>
      <w:r>
        <w:rPr>
          <w:spacing w:val="-7"/>
        </w:rPr>
        <w:t>日前改</w:t>
      </w:r>
      <w:r>
        <w:rPr>
          <w:spacing w:val="-1"/>
        </w:rPr>
        <w:t>正违法行为，并依据《中华人民共和国公路法》第八十一条和《公路安全保护条例》</w:t>
      </w:r>
      <w:r>
        <w:rPr/>
        <w:t>第五十六条第（一）</w:t>
      </w:r>
      <w:r>
        <w:rPr>
          <w:spacing w:val="-1"/>
        </w:rPr>
        <w:t>项和《湖南省实施〈中华人民共和国公路法〉办法》第三十二条</w:t>
      </w:r>
      <w:r>
        <w:rPr/>
        <w:t>规定，作出如下行政处罚：</w:t>
      </w:r>
    </w:p>
    <w:p>
      <w:pPr>
        <w:pStyle w:val="BodyText"/>
        <w:spacing w:line="340" w:lineRule="exact"/>
        <w:ind w:left="654" w:right="0" w:firstLine="0"/>
      </w:pPr>
      <w:r>
        <w:rPr/>
        <w:pict>
          <v:group style="position:absolute;margin-left:89.699997pt;margin-top:16.126398pt;width:162pt;height:.7pt;mso-position-horizontal-relative:page;mso-position-vertical-relative:paragraph;z-index:1912" coordorigin="1794,323" coordsize="3240,14">
            <v:shape style="position:absolute;left:1794;top:322;width:2;height:14" coordorigin="1794,323" coordsize="0,14" path="m1794,323l1794,336,1794,323xe" filled="true" fillcolor="#000000" stroked="false">
              <v:path arrowok="t"/>
              <v:fill type="solid"/>
            </v:shape>
            <v:line style="position:absolute" from="1794,329" to="5034,329" stroked="true" strokeweight=".67504pt" strokecolor="#000000">
              <v:stroke dashstyle="solid"/>
            </v:line>
            <v:shape style="position:absolute;left:5034;top:322;width:2;height:14" coordorigin="5034,323" coordsize="0,14" path="m5034,323l5034,336,5034,32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处罚款人民币肆仟伍佰元整</w:t>
      </w:r>
    </w:p>
    <w:p>
      <w:pPr>
        <w:pStyle w:val="Heading2"/>
        <w:spacing w:line="240" w:lineRule="auto" w:before="46"/>
      </w:pPr>
      <w:r>
        <w:rPr/>
        <w:t>六、行政处罚的履行方式和期限</w:t>
      </w:r>
    </w:p>
    <w:p>
      <w:pPr>
        <w:pStyle w:val="BodyText"/>
        <w:spacing w:line="333" w:lineRule="auto" w:before="73"/>
      </w:pPr>
      <w:r>
        <w:rPr/>
        <w:pict>
          <v:group style="position:absolute;margin-left:62.700001pt;margin-top:77.548439pt;width:499.5pt;height:15.25pt;mso-position-horizontal-relative:page;mso-position-vertical-relative:paragraph;z-index:-44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921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256" from="89.699997pt,20.412516pt" to="562.200007pt,20.412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32" from="62.700001pt,44.412514pt" to="548.700011pt,44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08" from="62.700001pt,68.412514pt" to="555.450011pt,68.412514pt" stroked="true" strokeweight=".67499pt" strokecolor="#000000">
            <v:stroke dashstyle="solid"/>
            <w10:wrap type="none"/>
          </v:line>
        </w:pict>
      </w:r>
      <w:r>
        <w:rPr/>
        <w:t>限你（单位）</w:t>
      </w:r>
      <w:r>
        <w:rPr>
          <w:spacing w:val="-1"/>
        </w:rPr>
        <w:t>自收到本处罚决定书之日起十五日内，将罚款缴至湖南省新邵县农</w:t>
      </w:r>
      <w:r>
        <w:rPr/>
        <w:t>村商业银行营业部（地址：新邵县大坪），户名：新邵县财政局非税收入汇款结算 户，账号84011650000000761。逾期不缴纳罚款的，本机关将依据《中华人民共和国</w:t>
      </w:r>
    </w:p>
    <w:p>
      <w:pPr>
        <w:spacing w:line="276" w:lineRule="auto" w:before="108"/>
        <w:ind w:left="654" w:right="285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184" from="62.700001pt,-31.499998pt" to="427.200011pt,-31.49999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60" from="521.700012pt,16.762497pt" to="562.200012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36" from="62.700001pt,40.762482pt" to="548.700011pt,40.7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12" from="62.700001pt,64.762482pt" to="440.700011pt,64.7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088" from="184.199997pt,88.762482pt" to="319.200007pt,88.762482pt" stroked="true" strokeweight=".67499pt" strokecolor="#000000">
            <v:stroke dashstyle="solid"/>
            <w10:wrap type="none"/>
          </v:line>
        </w:pict>
      </w:r>
      <w:r>
        <w:rPr/>
        <w:t>你（单位）</w:t>
      </w:r>
      <w:r>
        <w:rPr>
          <w:spacing w:val="-1"/>
        </w:rPr>
        <w:t>如不服本处罚决定，可在收到本处罚决定书之日起六十日内向新邵县</w:t>
      </w:r>
      <w:r>
        <w:rPr/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rPr/>
        <w:t>定的执行，法律、法规另有规定的除外。</w:t>
      </w:r>
    </w:p>
    <w:p>
      <w:pPr>
        <w:spacing w:after="0" w:line="333" w:lineRule="auto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</w:pPr>
      <w:r>
        <w:rPr/>
        <w:pict>
          <v:line style="position:absolute;mso-position-horizontal-relative:page;mso-position-vertical-relative:paragraph;z-index:-3064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016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0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2025-12-11T02:05:55Z</dcterms:created>
  <dcterms:modified xsi:type="dcterms:W3CDTF">2025-12-11T02:05:55Z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2025-06-18T00:00:00Z</vt:filetime>
  </property>
</Properties>
</file>