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20938">
      <w:pPr>
        <w:pStyle w:val="2"/>
      </w:pPr>
      <w:r>
        <w:t>新邵县交通运输局</w:t>
      </w:r>
    </w:p>
    <w:p w14:paraId="59B03A7B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65FDBDDC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邵新交处罚〔2025〕60115号</w:t>
      </w:r>
    </w:p>
    <w:p w14:paraId="59F8B5E1">
      <w:pPr>
        <w:pStyle w:val="4"/>
        <w:spacing w:before="4"/>
        <w:ind w:left="0" w:right="0"/>
        <w:rPr>
          <w:sz w:val="13"/>
        </w:rPr>
      </w:pPr>
    </w:p>
    <w:p w14:paraId="17F638B7">
      <w:pPr>
        <w:pStyle w:val="3"/>
        <w:spacing w:line="470" w:lineRule="exact"/>
      </w:pPr>
      <w:r>
        <w:t>一、当事人基本情况</w:t>
      </w:r>
    </w:p>
    <w:p w14:paraId="3670903F">
      <w:pPr>
        <w:pStyle w:val="4"/>
        <w:spacing w:before="72" w:line="333" w:lineRule="auto"/>
        <w:ind w:firstLine="540"/>
      </w:pPr>
      <w:r>
        <w:pict>
          <v:line id="_x0000_s1026" o:spid="_x0000_s1026" o:spt="20" style="position:absolute;left:0pt;margin-left:89.65pt;margin-top:20.3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8" o:spid="_x0000_s1028" o:spt="20" style="position:absolute;left:0pt;margin-left:62.7pt;margin-top:68.35pt;height:0pt;width:121.4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姓名：何海涛，性别：男，民族：汉，身份证号码：430522</w:t>
      </w:r>
      <w:r>
        <w:rPr>
          <w:rFonts w:hint="eastAsia"/>
          <w:lang w:val="en-US" w:eastAsia="zh-CN"/>
        </w:rPr>
        <w:t>********</w:t>
      </w:r>
      <w:r>
        <w:t>149X，联系电话：181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0696，住址：湖南省邵阳市新邵县严塘镇刘文村14组12号，职业：司机，工作单位：无。</w:t>
      </w:r>
    </w:p>
    <w:p w14:paraId="23571468">
      <w:pPr>
        <w:pStyle w:val="3"/>
        <w:spacing w:line="410" w:lineRule="exact"/>
      </w:pPr>
      <w:r>
        <w:t>二、案件来源及调查经过</w:t>
      </w:r>
    </w:p>
    <w:p w14:paraId="00606872">
      <w:pPr>
        <w:pStyle w:val="4"/>
        <w:spacing w:before="73" w:line="333" w:lineRule="auto"/>
        <w:ind w:firstLine="540"/>
      </w:pPr>
      <w:r>
        <w:pict>
          <v:line id="_x0000_s1029" o:spid="_x0000_s1029" o:spt="20" style="position:absolute;left:0pt;margin-left:116.65pt;margin-top:20.4pt;height:0pt;width:121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305.7pt;margin-top:20.4pt;height:0pt;width:9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454.2pt;margin-top:20.4pt;height:0pt;width:10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62.7pt;margin-top:44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3" o:spid="_x0000_s1033" o:spt="20" style="position:absolute;left:0pt;margin-left:62.7pt;margin-top:68.4pt;height:0pt;width:175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4" o:spid="_x0000_s1034" o:spt="20" style="position:absolute;left:0pt;margin-left:454.2pt;margin-top:68.4pt;height:0pt;width:10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5" o:spid="_x0000_s1035" o:spt="20" style="position:absolute;left:0pt;margin-left:62.7pt;margin-top:92.4pt;height:0pt;width:189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12月11日对你涉嫌驾驶湘EE2841、湘E6503挂（六轴）车辆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 w14:paraId="15554846">
      <w:pPr>
        <w:pStyle w:val="3"/>
        <w:spacing w:line="408" w:lineRule="exact"/>
      </w:pPr>
      <w:r>
        <w:t>三、违法事实及相关证据</w:t>
      </w:r>
    </w:p>
    <w:p w14:paraId="4129FF45">
      <w:pPr>
        <w:pStyle w:val="4"/>
        <w:spacing w:before="73" w:line="333" w:lineRule="auto"/>
        <w:ind w:firstLine="540"/>
      </w:pPr>
      <w:r>
        <w:pict>
          <v:group id="_x0000_s1036" o:spid="_x0000_s1036" o:spt="203" style="position:absolute;left:0pt;margin-left:62.7pt;margin-top:101.5pt;height:15.25pt;width:492.75pt;mso-position-horizontal-relative:page;mso-wrap-distance-bottom:0pt;mso-wrap-distance-top:0pt;z-index:-251653120;mso-width-relative:page;mso-height-relative:page;" coordorigin="1254,2031" coordsize="9855,305">
            <o:lock v:ext="edit"/>
            <v:line id="_x0000_s1037" o:spid="_x0000_s1037" o:spt="20" style="position:absolute;left:1254;top:2328;height:0;width:9855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38" o:spid="_x0000_s1038" o:spt="75" type="#_x0000_t75" style="position:absolute;left:3684;top:205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9" o:spid="_x0000_s1039" o:spt="202" type="#_x0000_t202" style="position:absolute;left:1254;top:2030;height:305;width:9855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577727CF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13.11吨，超限26.75 ，其行为涉嫌违反《中华人民共和国公路法》第五十条、《湖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40" o:spid="_x0000_s1040" o:spt="20" style="position:absolute;left:0pt;margin-left:143.65pt;margin-top:20.4pt;height:0pt;width:398.2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1" o:spid="_x0000_s1041" o:spt="20" style="position:absolute;left:0pt;margin-left:62.7pt;margin-top:44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2" o:spid="_x0000_s1042" o:spt="20" style="position:absolute;left:0pt;margin-left:62.7pt;margin-top:68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3" o:spid="_x0000_s1043" o:spt="20" style="position:absolute;left:0pt;margin-left:62.7pt;margin-top:92.4pt;height:0pt;width:479.2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4" o:spid="_x0000_s1044" o:spt="20" style="position:absolute;left:0pt;margin-left:62.7pt;margin-top:140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5" o:spid="_x0000_s1045" o:spt="20" style="position:absolute;left:0pt;margin-left:62.7pt;margin-top:164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经查，你当事人何海涛于2025年12月11日8时10分驾驶车牌号为湘EE2841、湘E6503挂（六轴）车辆，在G207线新邵县坪上镇张家冲村路段公路上载货行驶。经执</w:t>
      </w:r>
      <w:r>
        <w:rPr>
          <w:spacing w:val="-1"/>
        </w:rPr>
        <w:t>法人员现场检查、询问当事人及过磅检测，该车辆在涟源市黄土边村沙石场装载沙土</w:t>
      </w:r>
      <w:r>
        <w:t>准备送到新邵县寸石镇南岳村去，经执法人员过磅检测，车货总重62.11吨，超限</w:t>
      </w:r>
    </w:p>
    <w:p w14:paraId="4CF50323">
      <w:pPr>
        <w:pStyle w:val="4"/>
        <w:spacing w:before="108" w:after="35" w:line="333" w:lineRule="auto"/>
        <w:jc w:val="both"/>
      </w:pPr>
      <w:r>
        <w:rPr>
          <w:spacing w:val="-1"/>
        </w:rPr>
        <w:t>南省治理货物运输车辆超限超载条例》第十七条第一款和《超限运输车辆行驶公路管理规定》第三条第一款第八项的规定，处罚依据：《中华人民共和国公路法》第七十</w:t>
      </w:r>
      <w:r>
        <w:t>六条第（五）</w:t>
      </w:r>
      <w:r>
        <w:rPr>
          <w:spacing w:val="-1"/>
        </w:rPr>
        <w:t>项和《公路安全保护条例》第六十四条和《湖南省治理货物运输车辆超</w:t>
      </w:r>
      <w:r>
        <w:t>限超载条例》第三十一条第二项之规定，车货总重62.11吨，超限13.11吨，超限率</w:t>
      </w:r>
    </w:p>
    <w:p w14:paraId="5BDD7CBD">
      <w:pPr>
        <w:pStyle w:val="4"/>
        <w:ind w:left="107" w:right="0"/>
        <w:rPr>
          <w:sz w:val="20"/>
        </w:rPr>
      </w:pPr>
      <w:r>
        <w:rPr>
          <w:sz w:val="20"/>
        </w:rPr>
        <w:pict>
          <v:group id="_x0000_s1046" o:spid="_x0000_s1046" o:spt="203" style="height:15.25pt;width:168.75pt;" coordsize="3375,305">
            <o:lock v:ext="edit"/>
            <v:line id="_x0000_s1047" o:spid="_x0000_s1047" o:spt="20" style="position:absolute;left:0;top:297;height:0;width:3375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48" o:spid="_x0000_s1048" o:spt="75" type="#_x0000_t75" style="position:absolute;left:675;top:27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49" o:spid="_x0000_s1049" o:spt="202" type="#_x0000_t202" style="position:absolute;left:0;top:0;height:305;width:3375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238CE01F">
                    <w:pPr>
                      <w:spacing w:before="0" w:line="304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26.75 ，处每吨300元罚款。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7F5BDC6">
      <w:pPr>
        <w:pStyle w:val="4"/>
        <w:spacing w:before="105" w:line="333" w:lineRule="auto"/>
        <w:ind w:firstLine="540"/>
      </w:pPr>
      <w:r>
        <w:pict>
          <v:line id="_x0000_s1050" o:spid="_x0000_s1050" o:spt="20" style="position:absolute;left:0pt;margin-left:62.7pt;margin-top:-49.9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1" o:spid="_x0000_s1051" o:spt="20" style="position:absolute;left:0pt;margin-left:62.7pt;margin-top:-25.95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2" o:spid="_x0000_s1052" o:spt="20" style="position:absolute;left:0pt;margin-left:265.2pt;margin-top:22pt;height:0pt;width:29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3" o:spid="_x0000_s1053" o:spt="20" style="position:absolute;left:0pt;margin-left:62.7pt;margin-top:46pt;height:0pt;width:94.4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1份，《证据照片》 1份，</w:t>
      </w:r>
    </w:p>
    <w:p w14:paraId="2AAE4DC2">
      <w:pPr>
        <w:pStyle w:val="4"/>
        <w:spacing w:line="333" w:lineRule="auto"/>
        <w:ind w:firstLine="540"/>
      </w:pPr>
      <w:r>
        <w:pict>
          <v:line id="_x0000_s1054" o:spid="_x0000_s1054" o:spt="20" style="position:absolute;left:0pt;margin-left:89.65pt;margin-top:16.7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5" o:spid="_x0000_s1055" o:spt="20" style="position:absolute;left:0pt;margin-left:62.7pt;margin-top:40.7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rPr>
          <w:spacing w:val="-1"/>
        </w:rPr>
        <w:t>上述证据经过何海涛本人阅示并发表意见，根据《湖南省行政程序规定》第七十</w:t>
      </w:r>
      <w:r>
        <w:t>一条、第七十三条规定，可作为本案证据材料使用。</w:t>
      </w:r>
    </w:p>
    <w:p w14:paraId="50F456A6">
      <w:pPr>
        <w:pStyle w:val="3"/>
      </w:pPr>
      <w:r>
        <w:t>四、行政处罚事前告知与当事人陈述、申辩情况</w:t>
      </w:r>
    </w:p>
    <w:p w14:paraId="5AE89101">
      <w:pPr>
        <w:spacing w:after="0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4BCD3F3E">
      <w:pPr>
        <w:pStyle w:val="4"/>
        <w:spacing w:before="51"/>
        <w:ind w:left="654" w:right="0"/>
      </w:pPr>
      <w:r>
        <w:t>本机关于2025年12月12日 向你送达了《行政处罚事前告知书》（邵新交罚告</w:t>
      </w:r>
    </w:p>
    <w:p w14:paraId="2206F6F8">
      <w:pPr>
        <w:tabs>
          <w:tab w:val="left" w:pos="8342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id="_x0000_s1056" o:spid="_x0000_s1056" o:spt="203" style="height:0.7pt;width:101.25pt;" coordsize="2025,14">
            <o:lock v:ext="edit"/>
            <v:line id="_x0000_s1057" o:spid="_x0000_s1057" o:spt="20" style="position:absolute;left:0;top:7;height:0;width:2025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58" o:spid="_x0000_s1058" o:spt="203" style="height:0.7pt;width:67.5pt;" coordsize="1350,14">
            <o:lock v:ext="edit"/>
            <v:line id="_x0000_s1059" o:spid="_x0000_s1059" o:spt="20" style="position:absolute;left:0;top:7;height:0;width:135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54195C49">
      <w:pPr>
        <w:pStyle w:val="4"/>
        <w:spacing w:before="114" w:line="333" w:lineRule="auto"/>
      </w:pPr>
      <w:r>
        <w:pict>
          <v:line id="_x0000_s1060" o:spid="_x0000_s1060" o:spt="20" style="position:absolute;left:0pt;margin-left:62.7pt;margin-top:22.45pt;height:0pt;width:101.2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1" o:spid="_x0000_s1061" o:spt="20" style="position:absolute;left:0pt;margin-left:251.7pt;margin-top:46.4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〔2025〕60115号），告知你本机关拟作出行政处罚的内容、事实、理由、依据及你依法享有的陈述、申辩权利。你提出了自愿放弃陈述申辩的意见，本机关予以采纳。</w:t>
      </w:r>
    </w:p>
    <w:p w14:paraId="35221AEC">
      <w:pPr>
        <w:pStyle w:val="3"/>
      </w:pPr>
      <w:r>
        <w:t>五、行政处罚依据及决定</w:t>
      </w:r>
    </w:p>
    <w:p w14:paraId="03360745">
      <w:pPr>
        <w:pStyle w:val="4"/>
        <w:spacing w:before="72" w:line="333" w:lineRule="auto"/>
        <w:ind w:firstLine="540"/>
      </w:pPr>
      <w:r>
        <w:pict>
          <v:line id="_x0000_s1062" o:spid="_x0000_s1062" o:spt="20" style="position:absolute;left:0pt;margin-left:278.7pt;margin-top:20.35pt;height:0pt;width:283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3" o:spid="_x0000_s1063" o:spt="20" style="position:absolute;left:0pt;margin-left:62.7pt;margin-top:44.35pt;height:0pt;width:486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本机关认为你的上述行为违反了《中华人民共和国公路法》第五十条和《超限运输车辆行驶公路管理规定》（交通运输部令2021年第12号）第三条第一款第八项和</w:t>
      </w:r>
    </w:p>
    <w:p w14:paraId="2F2F07A6">
      <w:pPr>
        <w:pStyle w:val="4"/>
        <w:spacing w:line="333" w:lineRule="auto"/>
        <w:ind w:left="654" w:hanging="540"/>
      </w:pPr>
      <w:r>
        <w:pict>
          <v:line id="_x0000_s1064" o:spid="_x0000_s1064" o:spt="20" style="position:absolute;left:0pt;margin-left:62.7pt;margin-top:16.75pt;height:0pt;width:351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group id="_x0000_s1065" o:spid="_x0000_s1065" o:spt="203" style="position:absolute;left:0pt;margin-left:89.65pt;margin-top:40.4pt;height:0.7pt;width:472.5pt;mso-position-horizontal-relative:page;z-index:-251654144;mso-width-relative:page;mso-height-relative:page;" coordorigin="1794,808" coordsize="9450,14">
            <o:lock v:ext="edit"/>
            <v:shape id="_x0000_s1066" o:spid="_x0000_s1066" style="position:absolute;left:1794;top:808;height:14;width:2;" fillcolor="#000000" filled="t" stroked="f" coordorigin="1794,808" coordsize="0,14" path="m1794,808l1794,822,1794,808xe">
              <v:path arrowok="t"/>
              <v:fill on="t" focussize="0,0"/>
              <v:stroke on="f"/>
              <v:imagedata o:title=""/>
              <o:lock v:ext="edit"/>
            </v:shape>
            <v:line id="_x0000_s1067" o:spid="_x0000_s1067" o:spt="20" style="position:absolute;left:1794;top:815;height:0;width:94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</v:group>
        </w:pict>
      </w:r>
      <w:r>
        <w:t xml:space="preserve"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 w14:paraId="772AFA8F">
      <w:pPr>
        <w:pStyle w:val="4"/>
        <w:spacing w:line="333" w:lineRule="auto"/>
      </w:pPr>
      <w:r>
        <w:pict>
          <v:line id="_x0000_s1068" o:spid="_x0000_s1068" o:spt="20" style="position:absolute;left:0pt;margin-left:62.7pt;margin-top:16.75pt;height:0pt;width:492.7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9" o:spid="_x0000_s1069" o:spt="20" style="position:absolute;left:0pt;margin-left:62.7pt;margin-top:4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0" o:spid="_x0000_s1070" o:spt="20" style="position:absolute;left:0pt;margin-left:62.7pt;margin-top:64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1" o:spid="_x0000_s1071" o:spt="20" style="position:absolute;left:0pt;margin-left:62.7pt;margin-top:88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2" o:spid="_x0000_s1072" o:spt="20" style="position:absolute;left:0pt;margin-left:62.7pt;margin-top:112.75pt;height:0pt;width:202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3" o:spid="_x0000_s1073" o:spt="20" style="position:absolute;left:0pt;margin-left:278.7pt;margin-top:112.75pt;height:0pt;width:283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4" o:spid="_x0000_s1074" o:spt="20" style="position:absolute;left:0pt;margin-left:62.7pt;margin-top:136.75pt;height:0pt;width:391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5" o:spid="_x0000_s1075" o:spt="20" style="position:absolute;left:0pt;margin-left:481.2pt;margin-top:136.75pt;height:0pt;width:81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6" o:spid="_x0000_s1076" o:spt="20" style="position:absolute;left:0pt;margin-left:62.7pt;margin-top:16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7" o:spid="_x0000_s1077" o:spt="20" style="position:absolute;left:0pt;margin-left:62.7pt;margin-top:184.7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通运输行政处罚自由裁量权基准》公路管理篇中关于驾驶湘EE2841、湘E6503挂（六轴）车辆车货总体的总质量超过公路、公路桥梁、公路隧道、汽车渡船核定标准的车辆在公路上行驶的处罚基准，你(单位)车货总质量超过最高限值百分之十以上少于百分之五十的，属于一般，应当对超过车货总质量最高限值部分，可以处每吨（未满一吨的部分不予计算）三百元罚款。现依据《中华人民共和国行政处罚法》第二十八条第一款规定，本机关责令你于2025年12月12日前改正违法行为，并依据《中华人民共和国公路法》第七十六条第（五）项和《公路安全保护条例》第六十四条和《湖南省治理货物运输车辆超限超载条例》第三十一条第二项规定，作出如下行政处罚：</w:t>
      </w:r>
    </w:p>
    <w:p w14:paraId="5AEFB4BF">
      <w:pPr>
        <w:pStyle w:val="4"/>
        <w:spacing w:line="339" w:lineRule="exact"/>
        <w:ind w:left="654" w:right="0"/>
      </w:pPr>
      <w:r>
        <w:pict>
          <v:group id="_x0000_s1078" o:spid="_x0000_s1078" o:spt="203" style="position:absolute;left:0pt;margin-left:89.65pt;margin-top:16.05pt;height:0.7pt;width:162pt;mso-position-horizontal-relative:page;z-index:251659264;mso-width-relative:page;mso-height-relative:page;" coordorigin="1794,322" coordsize="3240,14">
            <o:lock v:ext="edit"/>
            <v:shape id="_x0000_s1079" o:spid="_x0000_s1079" style="position:absolute;left:1794;top:321;height:14;width:2;" fillcolor="#000000" filled="t" stroked="f" coordorigin="1794,322" coordsize="0,14" path="m1794,322l1794,335,1794,322xe">
              <v:path arrowok="t"/>
              <v:fill on="t" focussize="0,0"/>
              <v:stroke on="f"/>
              <v:imagedata o:title=""/>
              <o:lock v:ext="edit"/>
            </v:shape>
            <v:line id="_x0000_s1080" o:spid="_x0000_s1080" o:spt="20" style="position:absolute;left:1794;top:328;height:0;width:324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1" o:spid="_x0000_s1081" style="position:absolute;left:5034;top:321;height:14;width:2;" fillcolor="#000000" filled="t" stroked="f" coordorigin="5034,322" coordsize="0,14" path="m5034,322l5034,335,5034,322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t>处罚款人民币叁仟玖佰元整</w:t>
      </w:r>
    </w:p>
    <w:p w14:paraId="24C9F3CA">
      <w:pPr>
        <w:pStyle w:val="3"/>
        <w:spacing w:before="47" w:line="240" w:lineRule="auto"/>
      </w:pPr>
      <w:r>
        <w:t>六、行政处罚的履行方式和期限</w:t>
      </w:r>
    </w:p>
    <w:p w14:paraId="3DD9B975">
      <w:pPr>
        <w:pStyle w:val="4"/>
        <w:spacing w:before="73" w:line="333" w:lineRule="auto"/>
        <w:ind w:firstLine="540"/>
      </w:pPr>
      <w:r>
        <w:pict>
          <v:group id="_x0000_s1082" o:spid="_x0000_s1082" o:spt="203" style="position:absolute;left:0pt;margin-left:62.7pt;margin-top:77.5pt;height:15.25pt;width:499.5pt;mso-position-horizontal-relative:page;mso-wrap-distance-bottom:0pt;mso-wrap-distance-top:0pt;z-index:-251653120;mso-width-relative:page;mso-height-relative:page;" coordorigin="1254,1551" coordsize="9990,305">
            <o:lock v:ext="edit"/>
            <v:line id="_x0000_s1083" o:spid="_x0000_s1083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4" o:spid="_x0000_s1084" o:spt="75" type="#_x0000_t75" style="position:absolute;left:813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85" o:spid="_x0000_s1085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43E881B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86" o:spid="_x0000_s1086" o:spt="20" style="position:absolute;left:0pt;margin-left:89.65pt;margin-top:20.4pt;height:0pt;width:472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7" o:spid="_x0000_s1087" o:spt="20" style="position:absolute;left:0pt;margin-left:62.7pt;margin-top:44.4pt;height:0pt;width:486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8" o:spid="_x0000_s1088" o:spt="20" style="position:absolute;left:0pt;margin-left:62.7pt;margin-top:68.4pt;height:0pt;width:492.7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 w14:paraId="72642C01">
      <w:pPr>
        <w:spacing w:before="108" w:line="276" w:lineRule="auto"/>
        <w:ind w:left="654" w:right="393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7EB4CCFC">
      <w:pPr>
        <w:pStyle w:val="4"/>
        <w:spacing w:line="342" w:lineRule="exact"/>
        <w:ind w:left="654" w:right="0"/>
      </w:pPr>
      <w:r>
        <w:pict>
          <v:line id="_x0000_s1089" o:spid="_x0000_s1089" o:spt="20" style="position:absolute;left:0pt;margin-left:62.7pt;margin-top:-31.6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你如不服本处罚决定，可在收到本处罚决定书之日起六十日内向新邵县人民政府</w:t>
      </w:r>
    </w:p>
    <w:p w14:paraId="1560E54F">
      <w:pPr>
        <w:pStyle w:val="4"/>
        <w:spacing w:line="20" w:lineRule="exact"/>
        <w:ind w:left="8207" w:right="0"/>
        <w:rPr>
          <w:sz w:val="2"/>
        </w:rPr>
      </w:pPr>
      <w:r>
        <w:rPr>
          <w:sz w:val="2"/>
        </w:rPr>
        <w:pict>
          <v:group id="_x0000_s1090" o:spid="_x0000_s1090" o:spt="203" style="height:0.7pt;width:94.5pt;" coordsize="1890,14">
            <o:lock v:ext="edit"/>
            <v:line id="_x0000_s1091" o:spid="_x0000_s1091" o:spt="20" style="position:absolute;left:0;top:7;height:0;width:18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1C91A261">
      <w:pPr>
        <w:pStyle w:val="4"/>
        <w:spacing w:before="115" w:line="333" w:lineRule="auto"/>
        <w:jc w:val="both"/>
      </w:pPr>
      <w:r>
        <w:pict>
          <v:line id="_x0000_s1092" o:spid="_x0000_s1092" o:spt="20" style="position:absolute;left:0pt;margin-left:62.7pt;margin-top:22.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3" o:spid="_x0000_s1093" o:spt="20" style="position:absolute;left:0pt;margin-left:62.7pt;margin-top:46.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4" o:spid="_x0000_s1094" o:spt="20" style="position:absolute;left:0pt;margin-left:116.65pt;margin-top:70.5pt;height:0pt;width:13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（申请人也可以登录网址https://xzfy.moj.gov.cn/访问行政复议服务平台，或者通过“掌上复议”微信小程序在线提交行政复议申请）申请行政复议，也可以在六个月内直接向邵阳市北塔区人民法院起诉。但复议期间和诉讼期间不停止本决定的执行， 法律、法规另有规定的除外。</w:t>
      </w:r>
    </w:p>
    <w:p w14:paraId="4FE4F809">
      <w:pPr>
        <w:spacing w:after="0" w:line="333" w:lineRule="auto"/>
        <w:jc w:val="both"/>
        <w:sectPr>
          <w:pgSz w:w="11910" w:h="16840"/>
          <w:pgMar w:top="560" w:right="500" w:bottom="680" w:left="1140" w:header="0" w:footer="492" w:gutter="0"/>
          <w:cols w:space="720" w:num="1"/>
        </w:sectPr>
      </w:pPr>
    </w:p>
    <w:p w14:paraId="7AA830B5">
      <w:pPr>
        <w:pStyle w:val="4"/>
        <w:spacing w:before="51" w:line="333" w:lineRule="auto"/>
        <w:ind w:firstLine="540"/>
      </w:pPr>
      <w:r>
        <w:pict>
          <v:line id="_x0000_s1095" o:spid="_x0000_s1095" o:spt="20" style="position:absolute;left:0pt;margin-left:89.65pt;margin-top:43.3pt;height:0pt;width:13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96" o:spid="_x0000_s1096" o:spt="203" style="position:absolute;left:0pt;margin-left:380.7pt;margin-top:44.55pt;height:157.5pt;width:157.5pt;mso-position-horizontal-relative:page;z-index:-251654144;mso-width-relative:page;mso-height-relative:page;" coordorigin="7614,891" coordsize="3150,3150">
            <o:lock v:ext="edit"/>
            <v:shape id="_x0000_s1097" o:spid="_x0000_s1097" o:spt="75" type="#_x0000_t75" style="position:absolute;left:7614;top:891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98" o:spid="_x0000_s1098" o:spt="202" type="#_x0000_t202" style="position:absolute;left:7614;top:891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D5FD46D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5410D963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43263973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CB5B6">
    <w:pPr>
      <w:pStyle w:val="4"/>
      <w:spacing w:line="14" w:lineRule="auto"/>
      <w:ind w:left="0" w:righ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4D07792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3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12AC69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7"/>
    <customShpInfo spid="_x0000_s1038"/>
    <customShpInfo spid="_x0000_s1039"/>
    <customShpInfo spid="_x0000_s1036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7"/>
    <customShpInfo spid="_x0000_s1048"/>
    <customShpInfo spid="_x0000_s1049"/>
    <customShpInfo spid="_x0000_s1046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7"/>
    <customShpInfo spid="_x0000_s1056"/>
    <customShpInfo spid="_x0000_s1059"/>
    <customShpInfo spid="_x0000_s1058"/>
    <customShpInfo spid="_x0000_s1060"/>
    <customShpInfo spid="_x0000_s1061"/>
    <customShpInfo spid="_x0000_s1062"/>
    <customShpInfo spid="_x0000_s1063"/>
    <customShpInfo spid="_x0000_s1064"/>
    <customShpInfo spid="_x0000_s1066"/>
    <customShpInfo spid="_x0000_s1067"/>
    <customShpInfo spid="_x0000_s1065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9"/>
    <customShpInfo spid="_x0000_s1080"/>
    <customShpInfo spid="_x0000_s1081"/>
    <customShpInfo spid="_x0000_s1078"/>
    <customShpInfo spid="_x0000_s1083"/>
    <customShpInfo spid="_x0000_s1084"/>
    <customShpInfo spid="_x0000_s1085"/>
    <customShpInfo spid="_x0000_s1082"/>
    <customShpInfo spid="_x0000_s1086"/>
    <customShpInfo spid="_x0000_s1087"/>
    <customShpInfo spid="_x0000_s1088"/>
    <customShpInfo spid="_x0000_s1089"/>
    <customShpInfo spid="_x0000_s1091"/>
    <customShpInfo spid="_x0000_s1090"/>
    <customShpInfo spid="_x0000_s1092"/>
    <customShpInfo spid="_x0000_s1093"/>
    <customShpInfo spid="_x0000_s1094"/>
    <customShpInfo spid="_x0000_s1095"/>
    <customShpInfo spid="_x0000_s1097"/>
    <customShpInfo spid="_x0000_s1098"/>
    <customShpInfo spid="_x0000_s109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1572</Words>
  <Characters>1721</Characters>
  <TotalTime>0</TotalTime>
  <ScaleCrop>false</ScaleCrop>
  <LinksUpToDate>false</LinksUpToDate>
  <CharactersWithSpaces>1728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2025-12-16T07:32:00Z</dcterms:created>
  <dc:creator>Administrator</dc:creator>
  <cp:lastModifiedBy>A「时光」®</cp:lastModifiedBy>
  <dcterms:modified xsi:type="dcterms:W3CDTF">2025-12-16T07:34:07Z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2025-12-12T00:00:00Z</vt:filetime>
  </property>
  <property fmtid="{D5CDD505-2E9C-101B-9397-08002B2CF9AE}" pid="5" name="KSOTemplateDocerSaveRecord">
    <vt:lpwstr>eyJoZGlkIjoiOWUwYTlkODQwOTczNThjNTk4YTUzYTg4YzAyZjJhNGMiLCJ1c2VySWQiOiIyNzcxODUwNDIifQ==</vt:lpwstr>
  </property>
  <property fmtid="{D5CDD505-2E9C-101B-9397-08002B2CF9AE}" pid="6" name="KSOProductBuildVer">
    <vt:lpwstr>2052-12.1.0.24034</vt:lpwstr>
  </property>
  <property fmtid="{D5CDD505-2E9C-101B-9397-08002B2CF9AE}" pid="7" name="ICV">
    <vt:lpwstr>5F6CD8FF094E4CF5A8F858FBFCE74D3E_12</vt:lpwstr>
  </property>
</Properties>
</file>